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BD" w:rsidRDefault="009333BD" w:rsidP="009333BD">
      <w:pPr>
        <w:pStyle w:val="a4"/>
      </w:pPr>
      <w:r>
        <w:t>Лекция № 10</w:t>
      </w:r>
    </w:p>
    <w:p w:rsidR="009333BD" w:rsidRDefault="009333BD" w:rsidP="009333BD">
      <w:pPr>
        <w:jc w:val="center"/>
        <w:rPr>
          <w:sz w:val="28"/>
          <w:lang w:val="ru-RU"/>
        </w:rPr>
      </w:pPr>
    </w:p>
    <w:p w:rsidR="009333BD" w:rsidRDefault="009333BD" w:rsidP="009333BD">
      <w:pPr>
        <w:pStyle w:val="a8"/>
        <w:rPr>
          <w:lang w:val="ru-RU"/>
        </w:rPr>
      </w:pPr>
      <w:r>
        <w:rPr>
          <w:lang w:val="ru-RU"/>
        </w:rPr>
        <w:t xml:space="preserve">Расчет местных сетей (сетей напряжением </w:t>
      </w:r>
      <w:r>
        <w:rPr>
          <w:position w:val="-12"/>
          <w:lang w:val="ru-RU"/>
        </w:rPr>
        <w:object w:dxaOrig="14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.75pt" o:ole="" fillcolor="window">
            <v:imagedata r:id="rId5" o:title=""/>
          </v:shape>
          <o:OLEObject Type="Embed" ProgID="Equation.3" ShapeID="_x0000_i1025" DrawAspect="Content" ObjectID="_1634144378" r:id="rId6"/>
        </w:object>
      </w:r>
      <w:r>
        <w:rPr>
          <w:lang w:val="ru-RU"/>
        </w:rPr>
        <w:t xml:space="preserve">) по потере </w:t>
      </w:r>
    </w:p>
    <w:p w:rsidR="009333BD" w:rsidRDefault="009333BD" w:rsidP="009333BD">
      <w:pPr>
        <w:pStyle w:val="a8"/>
        <w:rPr>
          <w:lang w:val="ru-RU"/>
        </w:rPr>
      </w:pPr>
      <w:r>
        <w:rPr>
          <w:lang w:val="ru-RU"/>
        </w:rPr>
        <w:t>напряжения</w:t>
      </w:r>
    </w:p>
    <w:p w:rsidR="009333BD" w:rsidRDefault="009333BD" w:rsidP="009333BD">
      <w:pPr>
        <w:jc w:val="center"/>
        <w:rPr>
          <w:sz w:val="28"/>
          <w:lang w:val="ru-RU"/>
        </w:rPr>
      </w:pPr>
    </w:p>
    <w:p w:rsidR="009333BD" w:rsidRDefault="009333BD" w:rsidP="009333BD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План.</w:t>
      </w:r>
    </w:p>
    <w:p w:rsidR="009333BD" w:rsidRDefault="009333BD" w:rsidP="009333B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Допустимые потери напряжения в линиях местных сетей.</w:t>
      </w:r>
    </w:p>
    <w:p w:rsidR="009333BD" w:rsidRDefault="009333BD" w:rsidP="009333B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Допущения, положенные в основу расчета местных сетей.</w:t>
      </w:r>
    </w:p>
    <w:p w:rsidR="009333BD" w:rsidRDefault="009333BD" w:rsidP="009333B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Определение наибольшей потери напряжения.</w:t>
      </w:r>
    </w:p>
    <w:p w:rsidR="009333BD" w:rsidRDefault="009333BD" w:rsidP="009333B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Частные случаи расчета местных сетей.</w:t>
      </w:r>
    </w:p>
    <w:p w:rsidR="009333BD" w:rsidRDefault="009333BD" w:rsidP="009333B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Потеря напряжения в ЛЭП с равномерно распределенной нагрузкой.</w:t>
      </w:r>
    </w:p>
    <w:p w:rsidR="009333BD" w:rsidRDefault="009333BD" w:rsidP="009333BD">
      <w:pPr>
        <w:jc w:val="center"/>
        <w:rPr>
          <w:sz w:val="28"/>
        </w:rPr>
      </w:pPr>
    </w:p>
    <w:p w:rsidR="009333BD" w:rsidRDefault="009333BD" w:rsidP="009333BD">
      <w:pPr>
        <w:pStyle w:val="1"/>
      </w:pPr>
      <w:r>
        <w:t>Допустимые потери напряжения в линиях местных сетей</w:t>
      </w:r>
    </w:p>
    <w:p w:rsidR="009333BD" w:rsidRDefault="009333BD" w:rsidP="009333BD">
      <w:pPr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r>
        <w:t xml:space="preserve">К </w:t>
      </w:r>
      <w:proofErr w:type="spellStart"/>
      <w:r>
        <w:t>местным</w:t>
      </w:r>
      <w:proofErr w:type="spellEnd"/>
      <w:r>
        <w:t xml:space="preserve"> </w:t>
      </w:r>
      <w:proofErr w:type="spellStart"/>
      <w:r>
        <w:t>сетям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 xml:space="preserve"> сети </w:t>
      </w:r>
      <w:proofErr w:type="spellStart"/>
      <w:r>
        <w:t>номинальным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6 – 35 кВ. </w:t>
      </w:r>
      <w:proofErr w:type="spellStart"/>
      <w:r>
        <w:t>Местные</w:t>
      </w:r>
      <w:proofErr w:type="spellEnd"/>
      <w:r>
        <w:t xml:space="preserve"> сети по </w:t>
      </w:r>
      <w:proofErr w:type="spellStart"/>
      <w:r>
        <w:t>протяженности</w:t>
      </w:r>
      <w:proofErr w:type="spellEnd"/>
      <w:r>
        <w:t xml:space="preserve"> </w:t>
      </w:r>
      <w:proofErr w:type="spellStart"/>
      <w:r>
        <w:t>значительно</w:t>
      </w:r>
      <w:proofErr w:type="spellEnd"/>
      <w:r>
        <w:t xml:space="preserve"> </w:t>
      </w:r>
      <w:proofErr w:type="spellStart"/>
      <w:r>
        <w:t>превосходят</w:t>
      </w:r>
      <w:proofErr w:type="spellEnd"/>
      <w:r>
        <w:t xml:space="preserve"> </w:t>
      </w:r>
      <w:proofErr w:type="spellStart"/>
      <w:r>
        <w:t>протяженность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районного </w:t>
      </w:r>
      <w:proofErr w:type="spellStart"/>
      <w:r>
        <w:t>значения</w:t>
      </w:r>
      <w:proofErr w:type="spellEnd"/>
      <w:r>
        <w:t xml:space="preserve">. </w:t>
      </w:r>
      <w:proofErr w:type="spellStart"/>
      <w:r>
        <w:t>Расход</w:t>
      </w:r>
      <w:proofErr w:type="spellEnd"/>
      <w:r>
        <w:t xml:space="preserve"> </w:t>
      </w:r>
      <w:proofErr w:type="spellStart"/>
      <w:r>
        <w:t>проводникового</w:t>
      </w:r>
      <w:proofErr w:type="spellEnd"/>
      <w:r>
        <w:t xml:space="preserve"> </w:t>
      </w:r>
      <w:proofErr w:type="spellStart"/>
      <w:r>
        <w:t>материала</w:t>
      </w:r>
      <w:proofErr w:type="spellEnd"/>
      <w:r>
        <w:t xml:space="preserve"> и </w:t>
      </w:r>
      <w:proofErr w:type="spellStart"/>
      <w:r>
        <w:t>изоляционных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значительно</w:t>
      </w:r>
      <w:proofErr w:type="spellEnd"/>
      <w:r>
        <w:t xml:space="preserve"> </w:t>
      </w:r>
      <w:proofErr w:type="spellStart"/>
      <w:r>
        <w:t>превосходят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потребность</w:t>
      </w:r>
      <w:proofErr w:type="spellEnd"/>
      <w:r>
        <w:t xml:space="preserve"> в </w:t>
      </w:r>
      <w:proofErr w:type="spellStart"/>
      <w:r>
        <w:t>сетях</w:t>
      </w:r>
      <w:proofErr w:type="spellEnd"/>
      <w:r>
        <w:t xml:space="preserve"> районного </w:t>
      </w:r>
      <w:proofErr w:type="spellStart"/>
      <w:r>
        <w:t>значения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обстоятельство</w:t>
      </w:r>
      <w:proofErr w:type="spellEnd"/>
      <w:r>
        <w:t xml:space="preserve"> </w:t>
      </w:r>
      <w:proofErr w:type="spellStart"/>
      <w:r>
        <w:t>требует</w:t>
      </w:r>
      <w:proofErr w:type="spellEnd"/>
      <w:r>
        <w:t xml:space="preserve"> </w:t>
      </w:r>
      <w:proofErr w:type="spellStart"/>
      <w:r>
        <w:t>ответственно</w:t>
      </w:r>
      <w:proofErr w:type="spellEnd"/>
      <w:r>
        <w:t xml:space="preserve"> </w:t>
      </w:r>
      <w:proofErr w:type="spellStart"/>
      <w:r>
        <w:t>подходить</w:t>
      </w:r>
      <w:proofErr w:type="spellEnd"/>
      <w:r>
        <w:t xml:space="preserve"> к </w:t>
      </w:r>
      <w:proofErr w:type="spellStart"/>
      <w:r>
        <w:t>проектированию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</w:t>
      </w:r>
      <w:proofErr w:type="spellStart"/>
      <w:r>
        <w:t>местного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>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Передача электроэнергии от источников питания к </w:t>
      </w:r>
      <w:proofErr w:type="spellStart"/>
      <w:r>
        <w:rPr>
          <w:sz w:val="28"/>
          <w:lang w:val="ru-RU"/>
        </w:rPr>
        <w:t>электроприемникам</w:t>
      </w:r>
      <w:proofErr w:type="spellEnd"/>
      <w:r>
        <w:rPr>
          <w:sz w:val="28"/>
          <w:lang w:val="ru-RU"/>
        </w:rPr>
        <w:t xml:space="preserve"> сопровождается потерей напряжения в линиях и трансформаторах. Поэтому напряжение у потребителей не сохраняет постоянного значения.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Различают </w:t>
      </w:r>
      <w:r>
        <w:rPr>
          <w:i/>
          <w:sz w:val="28"/>
          <w:lang w:val="ru-RU"/>
        </w:rPr>
        <w:t>отклонения</w:t>
      </w:r>
      <w:r>
        <w:rPr>
          <w:sz w:val="28"/>
          <w:lang w:val="ru-RU"/>
        </w:rPr>
        <w:t xml:space="preserve"> и </w:t>
      </w:r>
      <w:r>
        <w:rPr>
          <w:i/>
          <w:sz w:val="28"/>
          <w:lang w:val="ru-RU"/>
        </w:rPr>
        <w:t>колебания</w:t>
      </w:r>
      <w:r>
        <w:rPr>
          <w:sz w:val="28"/>
          <w:lang w:val="ru-RU"/>
        </w:rPr>
        <w:t xml:space="preserve"> напряжения.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Отклонения </w:t>
      </w:r>
      <w:r>
        <w:rPr>
          <w:sz w:val="28"/>
          <w:lang w:val="ru-RU"/>
        </w:rPr>
        <w:t>напряжения обусловлены медленно протекающими процессами изменения нагрузок в отдельных элементах сети, изменением режимов напряжения на источниках питания. В результате таких изменений напряжения в отдельных точках сети меняется по величине, отклоняясь от номинального значения.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Колебания </w:t>
      </w:r>
      <w:r>
        <w:rPr>
          <w:sz w:val="28"/>
          <w:lang w:val="ru-RU"/>
        </w:rPr>
        <w:t>напряжения – это быстро протекающие (со скоростью не менее 1% в минуту) кратковременные изменения напряжения. Возникают при резких нарушениях нормального режима работы при резких включениях или отключениях мощных потребителей, коротких замыканиях.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Отклонения напряжения выражаются в процентах по отношению к номинальному напряжению сети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2980" w:dyaOrig="780">
          <v:shape id="_x0000_i1026" type="#_x0000_t75" style="width:149.25pt;height:39pt" o:ole="" fillcolor="window">
            <v:imagedata r:id="rId7" o:title=""/>
          </v:shape>
          <o:OLEObject Type="Embed" ProgID="Equation.3" ShapeID="_x0000_i1026" DrawAspect="Content" ObjectID="_1634144379" r:id="rId8"/>
        </w:objec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proofErr w:type="spellStart"/>
      <w:r>
        <w:t>Колебания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рассчитываются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образом: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2820" w:dyaOrig="780">
          <v:shape id="_x0000_i1027" type="#_x0000_t75" style="width:141pt;height:39pt" o:ole="" fillcolor="window">
            <v:imagedata r:id="rId9" o:title=""/>
          </v:shape>
          <o:OLEObject Type="Embed" ProgID="Equation.3" ShapeID="_x0000_i1027" DrawAspect="Content" ObjectID="_1634144380" r:id="rId10"/>
        </w:objec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где </w:t>
      </w:r>
      <w:r>
        <w:rPr>
          <w:position w:val="-12"/>
          <w:sz w:val="28"/>
          <w:lang w:val="ru-RU"/>
        </w:rPr>
        <w:object w:dxaOrig="1499" w:dyaOrig="380">
          <v:shape id="_x0000_i1028" type="#_x0000_t75" style="width:75pt;height:18.75pt" o:ole="" fillcolor="window">
            <v:imagedata r:id="rId11" o:title=""/>
          </v:shape>
          <o:OLEObject Type="Embed" ProgID="Equation.3" ShapeID="_x0000_i1028" DrawAspect="Content" ObjectID="_1634144381" r:id="rId12"/>
        </w:object>
      </w:r>
      <w:r>
        <w:rPr>
          <w:sz w:val="28"/>
          <w:lang w:val="ru-RU"/>
        </w:rPr>
        <w:t>наибольшее и наименьшее значения напряжения в одной и той же точке сети.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Чтобы обеспечить нормальную работу </w:t>
      </w:r>
      <w:proofErr w:type="spellStart"/>
      <w:r>
        <w:rPr>
          <w:sz w:val="28"/>
          <w:lang w:val="ru-RU"/>
        </w:rPr>
        <w:t>электроприемников</w:t>
      </w:r>
      <w:proofErr w:type="spellEnd"/>
      <w:r>
        <w:rPr>
          <w:sz w:val="28"/>
          <w:lang w:val="ru-RU"/>
        </w:rPr>
        <w:t xml:space="preserve">, на их шинах необходимо поддерживать напряжение, близкое к </w:t>
      </w:r>
      <w:proofErr w:type="gramStart"/>
      <w:r>
        <w:rPr>
          <w:sz w:val="28"/>
          <w:lang w:val="ru-RU"/>
        </w:rPr>
        <w:t>номинальному</w:t>
      </w:r>
      <w:proofErr w:type="gramEnd"/>
      <w:r>
        <w:rPr>
          <w:sz w:val="28"/>
          <w:lang w:val="ru-RU"/>
        </w:rPr>
        <w:t>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ГОСТ устанавливает следующие допустимые отклонения в нормальном режиме работы:</w:t>
      </w:r>
    </w:p>
    <w:p w:rsidR="009333BD" w:rsidRDefault="009333BD" w:rsidP="009333BD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зажимах электродвигателей – </w:t>
      </w:r>
      <w:r>
        <w:rPr>
          <w:position w:val="-12"/>
          <w:sz w:val="28"/>
          <w:lang w:val="ru-RU"/>
        </w:rPr>
        <w:object w:dxaOrig="1359" w:dyaOrig="360">
          <v:shape id="_x0000_i1029" type="#_x0000_t75" style="width:68.25pt;height:18pt" o:ole="" fillcolor="window">
            <v:imagedata r:id="rId13" o:title=""/>
          </v:shape>
          <o:OLEObject Type="Embed" ProgID="Equation.3" ShapeID="_x0000_i1029" DrawAspect="Content" ObjectID="_1634144382" r:id="rId14"/>
        </w:objec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от</w:t>
      </w:r>
      <w:proofErr w:type="gramEnd"/>
      <w:r>
        <w:rPr>
          <w:sz w:val="28"/>
          <w:lang w:val="ru-RU"/>
        </w:rPr>
        <w:t xml:space="preserve"> </w:t>
      </w:r>
      <w:r>
        <w:rPr>
          <w:position w:val="-12"/>
          <w:sz w:val="28"/>
          <w:lang w:val="ru-RU"/>
        </w:rPr>
        <w:object w:dxaOrig="580" w:dyaOrig="380">
          <v:shape id="_x0000_i1030" type="#_x0000_t75" style="width:29.25pt;height:18.75pt" o:ole="" fillcolor="window">
            <v:imagedata r:id="rId15" o:title=""/>
          </v:shape>
          <o:OLEObject Type="Embed" ProgID="Equation.3" ShapeID="_x0000_i1030" DrawAspect="Content" ObjectID="_1634144383" r:id="rId16"/>
        </w:object>
      </w:r>
      <w:r>
        <w:rPr>
          <w:sz w:val="28"/>
          <w:lang w:val="ru-RU"/>
        </w:rPr>
        <w:t>;</w:t>
      </w:r>
    </w:p>
    <w:p w:rsidR="009333BD" w:rsidRDefault="009333BD" w:rsidP="009333BD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зажимах осветительных приборов (внутреннее и наружное освещение) – </w:t>
      </w:r>
      <w:r>
        <w:rPr>
          <w:position w:val="-12"/>
          <w:sz w:val="28"/>
          <w:lang w:val="ru-RU"/>
        </w:rPr>
        <w:object w:dxaOrig="1460" w:dyaOrig="360">
          <v:shape id="_x0000_i1031" type="#_x0000_t75" style="width:72.75pt;height:18pt" o:ole="" fillcolor="window">
            <v:imagedata r:id="rId17" o:title=""/>
          </v:shape>
          <o:OLEObject Type="Embed" ProgID="Equation.3" ShapeID="_x0000_i1031" DrawAspect="Content" ObjectID="_1634144384" r:id="rId18"/>
        </w:objec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от</w:t>
      </w:r>
      <w:proofErr w:type="gramEnd"/>
      <w:r>
        <w:rPr>
          <w:sz w:val="28"/>
          <w:lang w:val="ru-RU"/>
        </w:rPr>
        <w:t xml:space="preserve"> </w:t>
      </w:r>
      <w:r>
        <w:rPr>
          <w:position w:val="-12"/>
          <w:sz w:val="28"/>
          <w:lang w:val="ru-RU"/>
        </w:rPr>
        <w:object w:dxaOrig="580" w:dyaOrig="380">
          <v:shape id="_x0000_i1032" type="#_x0000_t75" style="width:29.25pt;height:18.75pt" o:ole="" fillcolor="window">
            <v:imagedata r:id="rId15" o:title=""/>
          </v:shape>
          <o:OLEObject Type="Embed" ProgID="Equation.3" ShapeID="_x0000_i1032" DrawAspect="Content" ObjectID="_1634144385" r:id="rId19"/>
        </w:object>
      </w:r>
      <w:r>
        <w:rPr>
          <w:sz w:val="28"/>
          <w:lang w:val="ru-RU"/>
        </w:rPr>
        <w:t>;</w:t>
      </w:r>
    </w:p>
    <w:p w:rsidR="009333BD" w:rsidRDefault="009333BD" w:rsidP="009333BD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 зажимах остальных приемников </w:t>
      </w:r>
      <w:r>
        <w:rPr>
          <w:position w:val="-6"/>
          <w:sz w:val="28"/>
          <w:lang w:val="ru-RU"/>
        </w:rPr>
        <w:object w:dxaOrig="660" w:dyaOrig="300">
          <v:shape id="_x0000_i1033" type="#_x0000_t75" style="width:33pt;height:15pt" o:ole="" fillcolor="window">
            <v:imagedata r:id="rId20" o:title=""/>
          </v:shape>
          <o:OLEObject Type="Embed" ProgID="Equation.3" ShapeID="_x0000_i1033" DrawAspect="Content" ObjectID="_1634144386" r:id="rId21"/>
        </w:object>
      </w:r>
      <w:r>
        <w:rPr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от</w:t>
      </w:r>
      <w:proofErr w:type="gramEnd"/>
      <w:r>
        <w:rPr>
          <w:sz w:val="28"/>
          <w:lang w:val="ru-RU"/>
        </w:rPr>
        <w:t xml:space="preserve"> </w:t>
      </w:r>
      <w:r>
        <w:rPr>
          <w:position w:val="-12"/>
          <w:sz w:val="28"/>
          <w:lang w:val="ru-RU"/>
        </w:rPr>
        <w:object w:dxaOrig="580" w:dyaOrig="380">
          <v:shape id="_x0000_i1034" type="#_x0000_t75" style="width:29.25pt;height:18.75pt" o:ole="" fillcolor="window">
            <v:imagedata r:id="rId15" o:title=""/>
          </v:shape>
          <o:OLEObject Type="Embed" ProgID="Equation.3" ShapeID="_x0000_i1034" DrawAspect="Content" ObjectID="_1634144387" r:id="rId22"/>
        </w:object>
      </w:r>
      <w:r>
        <w:rPr>
          <w:sz w:val="28"/>
          <w:lang w:val="ru-RU"/>
        </w:rPr>
        <w:t>.</w:t>
      </w:r>
    </w:p>
    <w:p w:rsidR="009333BD" w:rsidRDefault="009333BD" w:rsidP="009333BD">
      <w:pPr>
        <w:pStyle w:val="a6"/>
      </w:pPr>
      <w:r>
        <w:t xml:space="preserve">В </w:t>
      </w:r>
      <w:proofErr w:type="spellStart"/>
      <w:r>
        <w:t>послеаварийных</w:t>
      </w:r>
      <w:proofErr w:type="spellEnd"/>
      <w:r>
        <w:t xml:space="preserve"> режимах </w:t>
      </w:r>
      <w:proofErr w:type="spellStart"/>
      <w:r>
        <w:t>допускается</w:t>
      </w:r>
      <w:proofErr w:type="spellEnd"/>
      <w:r>
        <w:t xml:space="preserve"> </w:t>
      </w:r>
      <w:proofErr w:type="spellStart"/>
      <w:r>
        <w:t>дополнительное</w:t>
      </w:r>
      <w:proofErr w:type="spellEnd"/>
      <w:r>
        <w:t xml:space="preserve"> </w:t>
      </w:r>
      <w:proofErr w:type="spellStart"/>
      <w:r>
        <w:t>понижение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5% к </w:t>
      </w:r>
      <w:proofErr w:type="spellStart"/>
      <w:r>
        <w:t>указанным</w:t>
      </w:r>
      <w:proofErr w:type="spellEnd"/>
      <w:r>
        <w:t xml:space="preserve"> величинам.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Чтобы обеспечить должный уровень напряжения на шинах </w:t>
      </w:r>
      <w:proofErr w:type="spellStart"/>
      <w:r>
        <w:rPr>
          <w:sz w:val="28"/>
          <w:lang w:val="ru-RU"/>
        </w:rPr>
        <w:t>электроприемников</w:t>
      </w:r>
      <w:proofErr w:type="spellEnd"/>
      <w:r>
        <w:rPr>
          <w:sz w:val="28"/>
          <w:lang w:val="ru-RU"/>
        </w:rPr>
        <w:t>, применяют следующие меры:</w:t>
      </w:r>
    </w:p>
    <w:p w:rsidR="009333BD" w:rsidRDefault="009333BD" w:rsidP="009333BD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pict>
          <v:group id="_x0000_s1026" style="position:absolute;left:0;text-align:left;margin-left:51.5pt;margin-top:62.2pt;width:129.6pt;height:93.6pt;z-index:251658240" coordorigin="2448,6480" coordsize="2592,1872" o:allowincell="f">
            <v:group id="_x0000_s1027" style="position:absolute;left:2880;top:7050;width:1713;height:438" coordorigin="2880,7050" coordsize="1713,438">
              <v:oval id="_x0000_s1028" style="position:absolute;left:3168;top:7056;width:465;height:432"/>
              <v:oval id="_x0000_s1029" style="position:absolute;left:3408;top:7050;width:465;height:432" filled="f"/>
              <v:line id="_x0000_s1030" style="position:absolute" from="3873,7275" to="4161,7275"/>
              <v:line id="_x0000_s1031" style="position:absolute" from="2880,7275" to="3168,7275">
                <v:stroke startarrow="oval" startarrowwidth="narrow" startarrowlength="short"/>
              </v:line>
              <v:line id="_x0000_s1032" style="position:absolute" from="4161,7056" to="4161,7488" strokeweight="1.5pt"/>
              <v:line id="_x0000_s1033" style="position:absolute" from="2880,7056" to="2880,7488" strokeweight="1.5pt"/>
              <v:line id="_x0000_s1034" style="position:absolute" from="4161,7275" to="4593,7275">
                <v:stroke startarrow="oval" startarrowwidth="narrow" startarrowlength="short" endarrow="classic" endarrowwidth="narrow" endarrowlength="long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804;top:6480;width:668;height:584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object w:dxaOrig="380" w:dyaOrig="440">
                        <v:shape id="_x0000_i1059" type="#_x0000_t75" style="width:18.75pt;height:21.75pt" o:ole="" fillcolor="window">
                          <v:imagedata r:id="rId23" o:title=""/>
                        </v:shape>
                        <o:OLEObject Type="Embed" ProgID="Equation.3" ShapeID="_x0000_i1059" DrawAspect="Content" ObjectID="_1634144412" r:id="rId24"/>
                      </w:object>
                    </w:r>
                  </w:p>
                </w:txbxContent>
              </v:textbox>
            </v:shape>
            <v:shape id="_x0000_s1036" type="#_x0000_t202" style="position:absolute;left:2448;top:7776;width:2592;height:576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– 10.1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  <w:lang w:val="ru-RU"/>
        </w:rPr>
        <w:t xml:space="preserve">Применяют трансформаторы с коэффициентами трансформации, которые учитывают потерю </w:t>
      </w:r>
      <w:proofErr w:type="gramStart"/>
      <w:r>
        <w:rPr>
          <w:sz w:val="28"/>
          <w:lang w:val="ru-RU"/>
        </w:rPr>
        <w:t>напряжения</w:t>
      </w:r>
      <w:proofErr w:type="gramEnd"/>
      <w:r>
        <w:rPr>
          <w:sz w:val="28"/>
          <w:lang w:val="ru-RU"/>
        </w:rPr>
        <w:t xml:space="preserve"> как в обмотках трансформатора, так и в питающей сети. Например, (см. рис. 10.1), допустим, что напряжение на низкой стороне подстанции, приведенное к высокой стороне </w:t>
      </w:r>
      <w:r>
        <w:rPr>
          <w:position w:val="-12"/>
          <w:sz w:val="24"/>
        </w:rPr>
        <w:object w:dxaOrig="380" w:dyaOrig="440">
          <v:shape id="_x0000_i1035" type="#_x0000_t75" style="width:18.75pt;height:21.75pt" o:ole="" fillcolor="window">
            <v:imagedata r:id="rId23" o:title=""/>
          </v:shape>
          <o:OLEObject Type="Embed" ProgID="Equation.3" ShapeID="_x0000_i1035" DrawAspect="Content" ObjectID="_1634144388" r:id="rId25"/>
        </w:object>
      </w:r>
      <w:r>
        <w:rPr>
          <w:sz w:val="24"/>
        </w:rPr>
        <w:t xml:space="preserve"> </w:t>
      </w:r>
      <w:proofErr w:type="spellStart"/>
      <w:r>
        <w:rPr>
          <w:sz w:val="28"/>
        </w:rPr>
        <w:t>равно</w:t>
      </w:r>
      <w:proofErr w:type="spellEnd"/>
      <w:r>
        <w:rPr>
          <w:sz w:val="28"/>
        </w:rPr>
        <w:t xml:space="preserve"> 105 кВ. При </w:t>
      </w:r>
      <w:proofErr w:type="spellStart"/>
      <w:r>
        <w:rPr>
          <w:sz w:val="28"/>
        </w:rPr>
        <w:t>коэффициенте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трансформации</w:t>
      </w:r>
      <w:proofErr w:type="spellEnd"/>
      <w:r>
        <w:rPr>
          <w:sz w:val="28"/>
        </w:rPr>
        <w:t xml:space="preserve"> </w:t>
      </w:r>
      <w:r>
        <w:rPr>
          <w:position w:val="-12"/>
          <w:sz w:val="28"/>
        </w:rPr>
        <w:object w:dxaOrig="1399" w:dyaOrig="380">
          <v:shape id="_x0000_i1036" type="#_x0000_t75" style="width:69.75pt;height:18.75pt" o:ole="" fillcolor="window">
            <v:imagedata r:id="rId26" o:title=""/>
          </v:shape>
          <o:OLEObject Type="Embed" ProgID="Equation.3" ShapeID="_x0000_i1036" DrawAspect="Content" ObjectID="_1634144389" r:id="rId27"/>
        </w:object>
      </w:r>
      <w:r>
        <w:rPr>
          <w:sz w:val="28"/>
        </w:rPr>
        <w:t xml:space="preserve"> </w:t>
      </w:r>
      <w:proofErr w:type="spellStart"/>
      <w:r>
        <w:rPr>
          <w:sz w:val="28"/>
        </w:rPr>
        <w:t>фактическое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напря-жение</w:t>
      </w:r>
      <w:proofErr w:type="spellEnd"/>
      <w:proofErr w:type="gramEnd"/>
      <w:r>
        <w:rPr>
          <w:sz w:val="28"/>
        </w:rPr>
        <w:t xml:space="preserve"> на шинах </w:t>
      </w:r>
      <w:proofErr w:type="spellStart"/>
      <w:r>
        <w:rPr>
          <w:sz w:val="28"/>
        </w:rPr>
        <w:t>низкого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равно</w:t>
      </w:r>
      <w:proofErr w:type="spellEnd"/>
      <w:r>
        <w:rPr>
          <w:sz w:val="28"/>
        </w:rPr>
        <w:t>:</w:t>
      </w:r>
    </w:p>
    <w:p w:rsidR="009333BD" w:rsidRDefault="009333BD" w:rsidP="009333BD">
      <w:pPr>
        <w:ind w:left="567"/>
        <w:jc w:val="both"/>
        <w:rPr>
          <w:sz w:val="28"/>
        </w:rPr>
      </w:pPr>
    </w:p>
    <w:p w:rsidR="009333BD" w:rsidRDefault="009333BD" w:rsidP="009333BD">
      <w:pPr>
        <w:ind w:left="567"/>
        <w:jc w:val="center"/>
        <w:rPr>
          <w:sz w:val="28"/>
        </w:rPr>
      </w:pPr>
      <w:r>
        <w:rPr>
          <w:position w:val="-34"/>
          <w:sz w:val="28"/>
        </w:rPr>
        <w:object w:dxaOrig="3180" w:dyaOrig="840">
          <v:shape id="_x0000_i1037" type="#_x0000_t75" style="width:159pt;height:42pt" o:ole="" fillcolor="window">
            <v:imagedata r:id="rId28" o:title=""/>
          </v:shape>
          <o:OLEObject Type="Embed" ProgID="Equation.3" ShapeID="_x0000_i1037" DrawAspect="Content" ObjectID="_1634144390" r:id="rId29"/>
        </w:object>
      </w:r>
    </w:p>
    <w:p w:rsidR="009333BD" w:rsidRDefault="009333BD" w:rsidP="009333BD">
      <w:pPr>
        <w:ind w:left="567"/>
        <w:jc w:val="both"/>
        <w:rPr>
          <w:sz w:val="28"/>
          <w:lang w:val="ru-RU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коэффициенте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трансформации</w:t>
      </w:r>
      <w:proofErr w:type="spellEnd"/>
      <w:r>
        <w:rPr>
          <w:sz w:val="28"/>
        </w:rPr>
        <w:t xml:space="preserve"> </w:t>
      </w:r>
      <w:r>
        <w:rPr>
          <w:position w:val="-12"/>
          <w:sz w:val="28"/>
        </w:rPr>
        <w:object w:dxaOrig="1359" w:dyaOrig="380">
          <v:shape id="_x0000_i1038" type="#_x0000_t75" style="width:68.25pt;height:18.75pt" o:ole="" fillcolor="window">
            <v:imagedata r:id="rId30" o:title=""/>
          </v:shape>
          <o:OLEObject Type="Embed" ProgID="Equation.3" ShapeID="_x0000_i1038" DrawAspect="Content" ObjectID="_1634144391" r:id="rId31"/>
        </w:object>
      </w:r>
      <w:r>
        <w:rPr>
          <w:sz w:val="28"/>
        </w:rPr>
        <w:t xml:space="preserve"> </w:t>
      </w:r>
      <w:proofErr w:type="spellStart"/>
      <w:r>
        <w:rPr>
          <w:sz w:val="28"/>
        </w:rPr>
        <w:t>фактическое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напряжение</w:t>
      </w:r>
      <w:proofErr w:type="spellEnd"/>
      <w:r>
        <w:rPr>
          <w:sz w:val="28"/>
        </w:rPr>
        <w:t xml:space="preserve"> на шинах </w:t>
      </w:r>
      <w:proofErr w:type="spellStart"/>
      <w:r>
        <w:rPr>
          <w:sz w:val="28"/>
        </w:rPr>
        <w:t>низкого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ближе</w:t>
      </w:r>
      <w:proofErr w:type="spellEnd"/>
      <w:r>
        <w:rPr>
          <w:sz w:val="28"/>
        </w:rPr>
        <w:t xml:space="preserve"> к </w:t>
      </w:r>
      <w:proofErr w:type="spellStart"/>
      <w:r>
        <w:rPr>
          <w:sz w:val="28"/>
        </w:rPr>
        <w:t>номинальному</w:t>
      </w:r>
      <w:proofErr w:type="spellEnd"/>
      <w:r>
        <w:rPr>
          <w:sz w:val="28"/>
        </w:rPr>
        <w:t>:</w:t>
      </w:r>
    </w:p>
    <w:p w:rsidR="009333BD" w:rsidRDefault="009333BD" w:rsidP="009333BD">
      <w:pPr>
        <w:ind w:left="567"/>
        <w:jc w:val="both"/>
        <w:rPr>
          <w:sz w:val="28"/>
        </w:rPr>
      </w:pPr>
    </w:p>
    <w:p w:rsidR="009333BD" w:rsidRDefault="009333BD" w:rsidP="009333BD">
      <w:pPr>
        <w:ind w:left="567"/>
        <w:jc w:val="center"/>
        <w:rPr>
          <w:sz w:val="28"/>
        </w:rPr>
      </w:pPr>
      <w:r>
        <w:rPr>
          <w:position w:val="-34"/>
          <w:sz w:val="28"/>
        </w:rPr>
        <w:object w:dxaOrig="3080" w:dyaOrig="840">
          <v:shape id="_x0000_i1039" type="#_x0000_t75" style="width:153.75pt;height:42pt" o:ole="" fillcolor="window">
            <v:imagedata r:id="rId32" o:title=""/>
          </v:shape>
          <o:OLEObject Type="Embed" ProgID="Equation.3" ShapeID="_x0000_i1039" DrawAspect="Content" ObjectID="_1634144392" r:id="rId33"/>
        </w:object>
      </w:r>
    </w:p>
    <w:p w:rsidR="009333BD" w:rsidRDefault="009333BD" w:rsidP="009333BD">
      <w:pPr>
        <w:ind w:left="567"/>
        <w:jc w:val="both"/>
        <w:rPr>
          <w:sz w:val="28"/>
          <w:lang w:val="ru-RU"/>
        </w:rPr>
      </w:pPr>
    </w:p>
    <w:p w:rsidR="009333BD" w:rsidRDefault="009333BD" w:rsidP="009333BD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Обмотки трансформаторов снабжаются ответвлениями, которые позволяют менять коэффициент трансформации в некоторых пределах. Напряжение, в узлах схемы, расположенных ближе к источнику питания обычно выше номинального, а </w:t>
      </w:r>
      <w:proofErr w:type="gramStart"/>
      <w:r>
        <w:rPr>
          <w:sz w:val="28"/>
          <w:lang w:val="ru-RU"/>
        </w:rPr>
        <w:t>в</w:t>
      </w:r>
      <w:proofErr w:type="gramEnd"/>
      <w:r>
        <w:rPr>
          <w:sz w:val="28"/>
          <w:lang w:val="ru-RU"/>
        </w:rPr>
        <w:t xml:space="preserve"> удаленных – ниже номинального. Чтобы на вторичной стороне трансформаторов, включенных в этих узлах, получить напряжение требуемого уровня, необходимо подобрать ответвления в обмотках трансформаторов. В узлах с повышенным уровнем напряжения устанавливаются коэффициенты трансформации выше номинального, а в узлах с </w:t>
      </w:r>
      <w:r>
        <w:rPr>
          <w:sz w:val="28"/>
          <w:lang w:val="ru-RU"/>
        </w:rPr>
        <w:lastRenderedPageBreak/>
        <w:t>пониженным уровнем напряжения коэффициенты трансформации трансформаторов устанавливаются ниже номинальных.</w:t>
      </w:r>
    </w:p>
    <w:p w:rsidR="009333BD" w:rsidRDefault="009333BD" w:rsidP="009333BD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Схему сети, </w:t>
      </w:r>
      <w:proofErr w:type="gramStart"/>
      <w:r>
        <w:rPr>
          <w:sz w:val="28"/>
          <w:lang w:val="ru-RU"/>
        </w:rPr>
        <w:t>номинальное</w:t>
      </w:r>
      <w:proofErr w:type="gramEnd"/>
      <w:r>
        <w:rPr>
          <w:sz w:val="28"/>
          <w:lang w:val="ru-RU"/>
        </w:rPr>
        <w:t xml:space="preserve"> напряжения, сечения проводов выбирают таким образом, чтобы потеря напряжения не превышала допустимого значения.</w:t>
      </w:r>
    </w:p>
    <w:p w:rsidR="009333BD" w:rsidRDefault="009333BD" w:rsidP="009333BD">
      <w:pPr>
        <w:pStyle w:val="a6"/>
      </w:pPr>
      <w:proofErr w:type="spellStart"/>
      <w:r>
        <w:t>Допустимая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устанавливается</w:t>
      </w:r>
      <w:proofErr w:type="spellEnd"/>
      <w:r>
        <w:t xml:space="preserve"> с </w:t>
      </w:r>
      <w:proofErr w:type="spellStart"/>
      <w:r>
        <w:t>некоторой</w:t>
      </w:r>
      <w:proofErr w:type="spellEnd"/>
      <w:r>
        <w:t xml:space="preserve"> </w:t>
      </w:r>
      <w:proofErr w:type="spellStart"/>
      <w:r>
        <w:t>степенью</w:t>
      </w:r>
      <w:proofErr w:type="spellEnd"/>
      <w:r>
        <w:t xml:space="preserve"> </w:t>
      </w:r>
      <w:proofErr w:type="spellStart"/>
      <w:r>
        <w:t>точности</w:t>
      </w:r>
      <w:proofErr w:type="spellEnd"/>
      <w:r>
        <w:t xml:space="preserve">,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нормированных</w:t>
      </w:r>
      <w:proofErr w:type="spellEnd"/>
      <w:r>
        <w:t xml:space="preserve"> значений </w:t>
      </w:r>
      <w:proofErr w:type="spellStart"/>
      <w:r>
        <w:t>отклонений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на шинах </w:t>
      </w:r>
      <w:proofErr w:type="spellStart"/>
      <w:r>
        <w:t>электроприемников</w:t>
      </w:r>
      <w:proofErr w:type="spellEnd"/>
      <w:r>
        <w:t>:</w:t>
      </w:r>
    </w:p>
    <w:p w:rsidR="009333BD" w:rsidRDefault="009333BD" w:rsidP="009333BD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для сетей напряжением 220 – 380</w:t>
      </w:r>
      <w:proofErr w:type="gramStart"/>
      <w:r>
        <w:rPr>
          <w:sz w:val="28"/>
          <w:lang w:val="ru-RU"/>
        </w:rPr>
        <w:t xml:space="preserve"> В</w:t>
      </w:r>
      <w:proofErr w:type="gramEnd"/>
      <w:r>
        <w:rPr>
          <w:sz w:val="28"/>
          <w:lang w:val="ru-RU"/>
        </w:rPr>
        <w:t xml:space="preserve"> на всем протяжении от источника питания до последнего </w:t>
      </w:r>
      <w:proofErr w:type="spellStart"/>
      <w:r>
        <w:rPr>
          <w:sz w:val="28"/>
          <w:lang w:val="ru-RU"/>
        </w:rPr>
        <w:t>электроприемника</w:t>
      </w:r>
      <w:proofErr w:type="spellEnd"/>
      <w:r>
        <w:rPr>
          <w:sz w:val="28"/>
          <w:lang w:val="ru-RU"/>
        </w:rPr>
        <w:t xml:space="preserve"> от 5 – 6,5%;</w:t>
      </w:r>
    </w:p>
    <w:p w:rsidR="009333BD" w:rsidRDefault="009333BD" w:rsidP="009333BD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для питающей сети напряжением 6 – 35 кВ – от 6 до 8% в нормальном режиме; от 10 до 12 % в послеаварийном режиме;</w:t>
      </w:r>
    </w:p>
    <w:p w:rsidR="009333BD" w:rsidRDefault="009333BD" w:rsidP="009333BD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сельских сетей напряжением 6 – 35 кВ </w:t>
      </w:r>
      <w:proofErr w:type="gramStart"/>
      <w:r>
        <w:rPr>
          <w:sz w:val="28"/>
          <w:lang w:val="ru-RU"/>
        </w:rPr>
        <w:t>–д</w:t>
      </w:r>
      <w:proofErr w:type="gramEnd"/>
      <w:r>
        <w:rPr>
          <w:sz w:val="28"/>
          <w:lang w:val="ru-RU"/>
        </w:rPr>
        <w:t>о 10 % в нормальном режиме.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Эти значения допустимой потери напряжения подобраны таким образом, чтобы при надлежащем регулировании напряжения в сети удовлетворялись требования ПУЭ в отношении отклонений напряжений на шинах </w:t>
      </w:r>
      <w:proofErr w:type="spellStart"/>
      <w:r>
        <w:rPr>
          <w:sz w:val="28"/>
          <w:lang w:val="ru-RU"/>
        </w:rPr>
        <w:t>электроприемников</w:t>
      </w:r>
      <w:proofErr w:type="spellEnd"/>
      <w:r>
        <w:rPr>
          <w:sz w:val="28"/>
          <w:lang w:val="ru-RU"/>
        </w:rPr>
        <w:t>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pStyle w:val="2"/>
      </w:pPr>
      <w:proofErr w:type="spellStart"/>
      <w:r>
        <w:t>Допущения</w:t>
      </w:r>
      <w:proofErr w:type="spellEnd"/>
      <w:r>
        <w:t xml:space="preserve">, </w:t>
      </w:r>
      <w:proofErr w:type="spellStart"/>
      <w:r>
        <w:t>положенные</w:t>
      </w:r>
      <w:proofErr w:type="spellEnd"/>
      <w:r>
        <w:t xml:space="preserve"> в основу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местных</w:t>
      </w:r>
      <w:proofErr w:type="spellEnd"/>
      <w:r>
        <w:t xml:space="preserve"> </w:t>
      </w:r>
      <w:proofErr w:type="spellStart"/>
      <w:r>
        <w:t>сетей</w:t>
      </w:r>
      <w:proofErr w:type="spellEnd"/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r>
        <w:t xml:space="preserve">При </w:t>
      </w:r>
      <w:proofErr w:type="spellStart"/>
      <w:r>
        <w:t>расчете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</w:t>
      </w:r>
      <w:proofErr w:type="spellStart"/>
      <w:r>
        <w:t>напряжением</w:t>
      </w:r>
      <w:proofErr w:type="spellEnd"/>
      <w:r>
        <w:t xml:space="preserve"> до 35 кВ </w:t>
      </w:r>
      <w:proofErr w:type="spellStart"/>
      <w:r>
        <w:t>включительно</w:t>
      </w:r>
      <w:proofErr w:type="spellEnd"/>
      <w:r>
        <w:t xml:space="preserve"> </w:t>
      </w:r>
      <w:proofErr w:type="spellStart"/>
      <w:r>
        <w:t>принимаются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допущения</w:t>
      </w:r>
      <w:proofErr w:type="spellEnd"/>
      <w:r>
        <w:t>: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не учитывается зарядная мощность ЛЭП;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не учитывается индуктивное сопротивление </w:t>
      </w:r>
      <w:proofErr w:type="gramStart"/>
      <w:r>
        <w:rPr>
          <w:sz w:val="28"/>
          <w:lang w:val="ru-RU"/>
        </w:rPr>
        <w:t>кабельных</w:t>
      </w:r>
      <w:proofErr w:type="gramEnd"/>
      <w:r>
        <w:rPr>
          <w:sz w:val="28"/>
          <w:lang w:val="ru-RU"/>
        </w:rPr>
        <w:t xml:space="preserve"> ЛЭП;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не учитываются потери мощности в стали трансформаторов. Потери мощности в стали трансформаторов учитываются лишь при подсчете потерь активной мощности и электроэнергии во всей сети;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при расчете потоков мощности не учитываются потери мощности, т.е</w:t>
      </w:r>
      <w:proofErr w:type="gramStart"/>
      <w:r>
        <w:rPr>
          <w:sz w:val="28"/>
          <w:lang w:val="ru-RU"/>
        </w:rPr>
        <w:t xml:space="preserve"> .</w:t>
      </w:r>
      <w:proofErr w:type="gramEnd"/>
      <w:r>
        <w:rPr>
          <w:sz w:val="28"/>
          <w:lang w:val="ru-RU"/>
        </w:rPr>
        <w:t xml:space="preserve"> мощность в начале участка равна мощности в конце участка;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не учитывается поперечная составляющая падения напряжения. Это значит, что не учитывается сдвиг напряжения по фазе между узлами схемы;</w:t>
      </w:r>
    </w:p>
    <w:p w:rsidR="009333BD" w:rsidRDefault="009333BD" w:rsidP="009333BD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  <w:lang w:val="ru-RU"/>
        </w:rPr>
      </w:pPr>
      <w:r>
        <w:rPr>
          <w:sz w:val="28"/>
          <w:lang w:val="ru-RU"/>
        </w:rPr>
        <w:t>расчет потерь напряжения ведется по номинальному напряжению, а не по реальному напряжению в узлах сети.</w:t>
      </w:r>
    </w:p>
    <w:p w:rsidR="009333BD" w:rsidRDefault="009333BD" w:rsidP="009333BD">
      <w:pPr>
        <w:ind w:left="567"/>
        <w:jc w:val="both"/>
        <w:rPr>
          <w:sz w:val="28"/>
          <w:lang w:val="ru-RU"/>
        </w:rPr>
      </w:pPr>
    </w:p>
    <w:p w:rsidR="009333BD" w:rsidRDefault="009333BD" w:rsidP="009333BD">
      <w:pPr>
        <w:pStyle w:val="3"/>
      </w:pPr>
      <w:r>
        <w:t>Определение наибольшей потери напряжения</w: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r>
        <w:t xml:space="preserve">С </w:t>
      </w:r>
      <w:proofErr w:type="spellStart"/>
      <w:r>
        <w:t>учетом</w:t>
      </w:r>
      <w:proofErr w:type="spellEnd"/>
      <w:r>
        <w:t xml:space="preserve"> допущений, </w:t>
      </w:r>
      <w:proofErr w:type="spellStart"/>
      <w:r>
        <w:t>принятых</w:t>
      </w:r>
      <w:proofErr w:type="spellEnd"/>
      <w:r>
        <w:t xml:space="preserve"> при </w:t>
      </w:r>
      <w:proofErr w:type="spellStart"/>
      <w:r>
        <w:t>расчете</w:t>
      </w:r>
      <w:proofErr w:type="spellEnd"/>
      <w:r>
        <w:t xml:space="preserve"> </w:t>
      </w:r>
      <w:proofErr w:type="spellStart"/>
      <w:r>
        <w:t>местных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,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любом</w:t>
      </w:r>
      <w:proofErr w:type="spellEnd"/>
      <w:r>
        <w:t xml:space="preserve">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ru-RU"/>
        </w:rPr>
        <w:t>-</w:t>
      </w:r>
      <w:r>
        <w:t xml:space="preserve">м </w:t>
      </w:r>
      <w:proofErr w:type="spellStart"/>
      <w:r>
        <w:t>узле</w:t>
      </w:r>
      <w:proofErr w:type="spellEnd"/>
      <w:r>
        <w:t xml:space="preserve"> сети </w:t>
      </w:r>
      <w:proofErr w:type="spellStart"/>
      <w:r>
        <w:t>рассчитывается</w:t>
      </w:r>
      <w:proofErr w:type="spellEnd"/>
      <w:r>
        <w:t xml:space="preserve"> по </w:t>
      </w:r>
      <w:proofErr w:type="spellStart"/>
      <w:r>
        <w:t>упрощенной</w:t>
      </w:r>
      <w:proofErr w:type="spellEnd"/>
      <w:r>
        <w:t xml:space="preserve"> </w:t>
      </w:r>
      <w:proofErr w:type="spellStart"/>
      <w:r>
        <w:t>формуле</w:t>
      </w:r>
      <w:proofErr w:type="spellEnd"/>
      <w:r>
        <w:t>: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6200" w:dyaOrig="800">
          <v:shape id="_x0000_i1040" type="#_x0000_t75" style="width:309.75pt;height:39.75pt" o:ole="" fillcolor="window">
            <v:imagedata r:id="rId34" o:title=""/>
          </v:shape>
          <o:OLEObject Type="Embed" ProgID="Equation.3" ShapeID="_x0000_i1040" DrawAspect="Content" ObjectID="_1634144393" r:id="rId35"/>
        </w:objec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где </w:t>
      </w:r>
      <w:r>
        <w:rPr>
          <w:position w:val="-16"/>
          <w:sz w:val="28"/>
          <w:lang w:val="ru-RU"/>
        </w:rPr>
        <w:object w:dxaOrig="1020" w:dyaOrig="420">
          <v:shape id="_x0000_i1041" type="#_x0000_t75" style="width:51pt;height:21pt" o:ole="" fillcolor="window">
            <v:imagedata r:id="rId36" o:title=""/>
          </v:shape>
          <o:OLEObject Type="Embed" ProgID="Equation.3" ShapeID="_x0000_i1041" DrawAspect="Content" ObjectID="_1634144394" r:id="rId37"/>
        </w:object>
      </w:r>
      <w:r>
        <w:rPr>
          <w:sz w:val="28"/>
          <w:lang w:val="ru-RU"/>
        </w:rPr>
        <w:t xml:space="preserve">соответственно активная и реактивная мощности, протекающие по участку </w:t>
      </w:r>
      <w:r>
        <w:rPr>
          <w:i/>
          <w:sz w:val="28"/>
          <w:lang w:val="en-US"/>
        </w:rPr>
        <w:t>j</w:t>
      </w:r>
      <w:r>
        <w:rPr>
          <w:sz w:val="28"/>
          <w:lang w:val="ru-RU"/>
        </w:rPr>
        <w:t>;</w:t>
      </w:r>
    </w:p>
    <w:p w:rsidR="009333BD" w:rsidRDefault="009333BD" w:rsidP="009333BD">
      <w:pPr>
        <w:jc w:val="both"/>
        <w:rPr>
          <w:sz w:val="28"/>
          <w:lang w:val="ru-RU"/>
        </w:rPr>
      </w:pPr>
      <w:r>
        <w:rPr>
          <w:position w:val="-16"/>
          <w:sz w:val="28"/>
          <w:lang w:val="ru-RU"/>
        </w:rPr>
        <w:object w:dxaOrig="1080" w:dyaOrig="420">
          <v:shape id="_x0000_i1042" type="#_x0000_t75" style="width:54pt;height:21pt" o:ole="" fillcolor="window">
            <v:imagedata r:id="rId38" o:title=""/>
          </v:shape>
          <o:OLEObject Type="Embed" ProgID="Equation.3" ShapeID="_x0000_i1042" DrawAspect="Content" ObjectID="_1634144395" r:id="rId39"/>
        </w:object>
      </w:r>
      <w:r>
        <w:rPr>
          <w:sz w:val="28"/>
          <w:lang w:val="ru-RU"/>
        </w:rPr>
        <w:t xml:space="preserve"> соответственно активное и индуктивное сопротивления участка </w:t>
      </w:r>
      <w:r>
        <w:rPr>
          <w:i/>
          <w:sz w:val="28"/>
          <w:lang w:val="en-US"/>
        </w:rPr>
        <w:t>j</w:t>
      </w:r>
      <w:r>
        <w:rPr>
          <w:sz w:val="28"/>
          <w:lang w:val="ru-RU"/>
        </w:rPr>
        <w:t>.</w:t>
      </w:r>
    </w:p>
    <w:p w:rsidR="009333BD" w:rsidRDefault="009333BD" w:rsidP="009333BD">
      <w:pPr>
        <w:pStyle w:val="a3"/>
      </w:pPr>
      <w:proofErr w:type="spellStart"/>
      <w:r>
        <w:t>Неучет</w:t>
      </w:r>
      <w:proofErr w:type="spellEnd"/>
      <w:r>
        <w:t xml:space="preserve"> потери мощности в местных сетях позволяет рассчитывать потери напряжения либо по мощностям участков, либо по мощностям нагрузок.</w:t>
      </w:r>
    </w:p>
    <w:p w:rsidR="009333BD" w:rsidRDefault="009333BD" w:rsidP="009333BD">
      <w:pPr>
        <w:pStyle w:val="a3"/>
      </w:pPr>
      <w:r>
        <w:t xml:space="preserve">Если расчет ведется по мощностям участков, то учитываются активное и реактивное сопротивления этих же участков. Если расчет ведется по мощности нагрузок, то необходимо учитывать суммарные активные и реактивные сопротивления от ИП до узла подключения нагрузки. Применительно </w:t>
      </w:r>
      <w:proofErr w:type="gramStart"/>
      <w:r>
        <w:t>к</w:t>
      </w:r>
      <w:proofErr w:type="gramEnd"/>
      <w:r>
        <w:t xml:space="preserve"> рис. 10.2 имеем:</w:t>
      </w:r>
    </w:p>
    <w:p w:rsidR="009333BD" w:rsidRDefault="009333BD" w:rsidP="009333BD">
      <w:pPr>
        <w:rPr>
          <w:noProof/>
          <w:sz w:val="28"/>
        </w:rPr>
      </w:pPr>
    </w:p>
    <w:p w:rsidR="009333BD" w:rsidRDefault="009333BD" w:rsidP="009333BD">
      <w:pPr>
        <w:rPr>
          <w:noProof/>
          <w:sz w:val="28"/>
        </w:rPr>
      </w:pPr>
      <w:r>
        <w:pict>
          <v:group id="_x0000_s1037" style="position:absolute;margin-left:12.95pt;margin-top:14pt;width:468.3pt;height:183.45pt;z-index:251658240" coordorigin="1677,2955" coordsize="9366,3669" o:allowincell="f">
            <v:group id="_x0000_s1038" style="position:absolute;left:1677;top:2955;width:9366;height:2640" coordorigin="1677,2955" coordsize="9366,2640">
              <v:group id="_x0000_s1039" style="position:absolute;left:1677;top:2964;width:9366;height:2631" coordorigin="1722,2964" coordsize="9366,2631">
                <v:line id="_x0000_s1040" style="position:absolute" from="2160,3744" to="4400,3744">
                  <v:stroke startarrow="oval" startarrowwidth="narrow" startarrowlength="short"/>
                </v:line>
                <v:line id="_x0000_s1041" style="position:absolute" from="4400,3744" to="6639,3744">
                  <v:stroke startarrow="oval" startarrowwidth="narrow" startarrowlength="short"/>
                </v:line>
                <v:line id="_x0000_s1042" style="position:absolute;rotation:1537975fd" from="6456,4104" to="8281,4440">
                  <v:stroke startarrow="oval" startarrowwidth="narrow" startarrowlength="short"/>
                </v:line>
                <v:line id="_x0000_s1043" style="position:absolute" from="8152,4749" to="10392,4749">
                  <v:stroke startarrow="oval" startarrowwidth="narrow" startarrowlength="short"/>
                </v:line>
                <v:line id="_x0000_s1044" style="position:absolute;rotation:-641100fd" from="6592,3555" to="8831,3556">
                  <v:stroke startarrow="oval" startarrowwidth="narrow" startarrowlength="short"/>
                </v:line>
                <v:line id="_x0000_s1045" style="position:absolute" from="4389,3744" to="4389,4176">
                  <v:stroke endarrow="classic" endarrowwidth="narrow" endarrowlength="long"/>
                </v:line>
                <v:line id="_x0000_s1046" style="position:absolute" from="6622,3744" to="6622,4176">
                  <v:stroke endarrow="classic" endarrowwidth="narrow" endarrowlength="long"/>
                </v:line>
                <v:line id="_x0000_s1047" style="position:absolute" from="8148,4764" to="8148,5196">
                  <v:stroke endarrow="classic" endarrowwidth="narrow" endarrowlength="long"/>
                </v:line>
                <v:line id="_x0000_s1048" style="position:absolute" from="10344,4752" to="10344,5184">
                  <v:stroke startarrow="oval" startarrowwidth="narrow" startarrowlength="short" endarrow="classic" endarrowwidth="narrow" endarrowlength="long"/>
                </v:line>
                <v:line id="_x0000_s1049" style="position:absolute" from="8801,3372" to="8801,3804">
                  <v:stroke startarrow="oval" startarrowwidth="narrow" startarrowlength="short" endarrow="classic" endarrowwidth="narrow" endarrowlength="long"/>
                </v:line>
                <v:line id="_x0000_s1050" style="position:absolute" from="2160,3516" to="2160,3981" strokeweight="1.5pt"/>
                <v:line id="_x0000_s1051" style="position:absolute" from="2820,3675" to="3684,3675">
                  <v:stroke endarrow="classic" endarrowwidth="narrow" endarrowlength="long"/>
                </v:line>
                <v:line id="_x0000_s1052" style="position:absolute" from="5091,3675" to="5955,3675">
                  <v:stroke endarrow="classic" endarrowwidth="narrow" endarrowlength="long"/>
                </v:line>
                <v:line id="_x0000_s1053" style="position:absolute" from="8829,4698" to="9693,4698">
                  <v:stroke endarrow="classic" endarrowwidth="narrow" endarrowlength="long"/>
                </v:line>
                <v:line id="_x0000_s1054" style="position:absolute;rotation:2131169fd" from="7200,4508" to="8064,4509">
                  <v:stroke endarrow="classic" endarrowwidth="narrow" endarrowlength="long"/>
                </v:line>
                <v:line id="_x0000_s1055" style="position:absolute;rotation:-681556fd" from="7443,3444" to="8307,3445">
                  <v:stroke endarrow="classic" endarrowwidth="narrow" endarrowlength="long"/>
                </v:line>
                <v:shape id="_x0000_s1056" type="#_x0000_t202" style="position:absolute;left:2592;top:3258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sz w:val="22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57" type="#_x0000_t202" style="position:absolute;left:4944;top:3243;width:1152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058" type="#_x0000_t202" style="position:absolute;left:6966;top:2964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059" type="#_x0000_t202" style="position:absolute;left:6480;top:4464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4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_x0000_s1060" type="#_x0000_t202" style="position:absolute;left:8526;top:4272;width:1440;height:432" filled="f" stroked="f">
                  <v:textbox style="mso-next-textbox:#_x0000_s1060"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1061" type="#_x0000_t202" style="position:absolute;left:3666;top:4176;width:1440;height:432" filled="f" stroked="f">
                  <v:textbox style="mso-next-textbox:#_x0000_s1061">
                    <w:txbxContent>
                      <w:p w:rsidR="009333BD" w:rsidRDefault="009333BD" w:rsidP="009333BD">
                        <w:pPr>
                          <w:jc w:val="center"/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Н1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ru-RU"/>
                          </w:rPr>
                          <w:t>Н1</w:t>
                        </w:r>
                      </w:p>
                    </w:txbxContent>
                  </v:textbox>
                </v:shape>
                <v:shape id="_x0000_s1062" type="#_x0000_t202" style="position:absolute;left:5910;top:4047;width:1440;height:432" filled="f" stroked="f">
                  <v:textbox style="mso-next-textbox:#_x0000_s1062"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Н2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ru-RU"/>
                          </w:rPr>
                          <w:t>Н2</w:t>
                        </w:r>
                      </w:p>
                    </w:txbxContent>
                  </v:textbox>
                </v:shape>
                <v:shape id="_x0000_s1063" type="#_x0000_t202" style="position:absolute;left:8718;top:3525;width:1296;height:432" filled="f" stroked="f">
                  <v:textbox style="mso-next-textbox:#_x0000_s1063"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Н3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ru-RU"/>
                          </w:rPr>
                          <w:t>Н3</w:t>
                        </w:r>
                      </w:p>
                    </w:txbxContent>
                  </v:textbox>
                </v:shape>
                <v:shape id="_x0000_s1064" type="#_x0000_t202" style="position:absolute;left:7419;top:5124;width:1440;height:432" filled="f" stroked="f">
                  <v:textbox style="mso-next-textbox:#_x0000_s1064"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Н4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ru-RU"/>
                          </w:rPr>
                          <w:t>Н4</w:t>
                        </w:r>
                      </w:p>
                    </w:txbxContent>
                  </v:textbox>
                </v:shape>
                <v:shape id="_x0000_s1065" type="#_x0000_t202" style="position:absolute;left:9648;top:5163;width:1440;height:432" filled="f" stroked="f">
                  <v:textbox style="mso-next-textbox:#_x0000_s1065"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Н5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+jQ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ru-RU"/>
                          </w:rPr>
                          <w:t>Н5</w:t>
                        </w:r>
                      </w:p>
                    </w:txbxContent>
                  </v:textbox>
                </v:shape>
                <v:shape id="_x0000_s1066" type="#_x0000_t202" style="position:absolute;left:2592;top:3738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+jX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067" type="#_x0000_t202" style="position:absolute;left:4896;top:3723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+jX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068" type="#_x0000_t202" style="position:absolute;left:7344;top:3555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+jX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_x0000_s1069" type="#_x0000_t202" style="position:absolute;left:7479;top:4041;width:129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4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+jX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_x0000_s1070" type="#_x0000_t202" style="position:absolute;left:8526;top:4707;width:1440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</w:pP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5</w:t>
                        </w:r>
                        <w:r>
                          <w:rPr>
                            <w:b/>
                            <w:i/>
                            <w:sz w:val="22"/>
                            <w:lang w:val="en-US"/>
                          </w:rPr>
                          <w:t>+jX</w:t>
                        </w:r>
                        <w:r>
                          <w:rPr>
                            <w:b/>
                            <w:i/>
                            <w:sz w:val="22"/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_x0000_s1071" type="#_x0000_t202" style="position:absolute;left:1722;top:3120;width:864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sz w:val="22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lang w:val="ru-RU"/>
                          </w:rPr>
                          <w:t>ИП</w:t>
                        </w:r>
                      </w:p>
                    </w:txbxContent>
                  </v:textbox>
                </v:shape>
              </v:group>
              <v:group id="_x0000_s1072" style="position:absolute;left:8064;top:4752;width:576;height:432" coordorigin="4314,5124" coordsize="576,432">
                <v:shape id="_x0000_s1073" type="#_x0000_t202" style="position:absolute;left:4314;top:5124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4</w:t>
                        </w:r>
                      </w:p>
                    </w:txbxContent>
                  </v:textbox>
                </v:shape>
                <v:oval id="_x0000_s1074" style="position:absolute;left:4464;top:5184;width:317;height:288" filled="f"/>
              </v:group>
              <v:group id="_x0000_s1075" style="position:absolute;left:4032;top:3333;width:576;height:432" coordorigin="4314,5124" coordsize="576,432">
                <v:shape id="_x0000_s1076" type="#_x0000_t202" style="position:absolute;left:4314;top:5124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oval id="_x0000_s1077" style="position:absolute;left:4464;top:5184;width:317;height:288" filled="f"/>
              </v:group>
              <v:group id="_x0000_s1078" style="position:absolute;left:6252;top:3312;width:576;height:432" coordorigin="4314,5124" coordsize="576,432">
                <v:shape id="_x0000_s1079" type="#_x0000_t202" style="position:absolute;left:4314;top:5124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oval id="_x0000_s1080" style="position:absolute;left:4464;top:5184;width:317;height:288" filled="f"/>
              </v:group>
              <v:group id="_x0000_s1081" style="position:absolute;left:8451;top:2955;width:576;height:432" coordorigin="4314,5124" coordsize="576,432">
                <v:shape id="_x0000_s1082" type="#_x0000_t202" style="position:absolute;left:4314;top:5124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  <v:oval id="_x0000_s1083" style="position:absolute;left:4464;top:5184;width:317;height:288" filled="f"/>
              </v:group>
              <v:group id="_x0000_s1084" style="position:absolute;left:9936;top:4320;width:576;height:432" coordorigin="4314,5124" coordsize="576,432">
                <v:shape id="_x0000_s1085" type="#_x0000_t202" style="position:absolute;left:4314;top:5124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5</w:t>
                        </w:r>
                      </w:p>
                    </w:txbxContent>
                  </v:textbox>
                </v:shape>
                <v:oval id="_x0000_s1086" style="position:absolute;left:4464;top:5184;width:317;height:288" filled="f"/>
              </v:group>
            </v:group>
            <v:shape id="_x0000_s1087" type="#_x0000_t202" style="position:absolute;left:2592;top:6048;width:7200;height:576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10.2 – Участок электрической сети</w:t>
                    </w:r>
                  </w:p>
                </w:txbxContent>
              </v:textbox>
            </v:shape>
            <w10:wrap type="topAndBottom"/>
          </v:group>
        </w:pict>
      </w:r>
    </w:p>
    <w:p w:rsidR="009333BD" w:rsidRDefault="009333BD" w:rsidP="009333BD">
      <w:pPr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sz w:val="28"/>
        </w:rPr>
      </w:pPr>
      <w:r>
        <w:rPr>
          <w:sz w:val="28"/>
        </w:rPr>
        <w:t xml:space="preserve">по </w:t>
      </w:r>
      <w:proofErr w:type="spellStart"/>
      <w:r>
        <w:rPr>
          <w:sz w:val="28"/>
        </w:rPr>
        <w:t>мощностям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участков</w:t>
      </w:r>
      <w:proofErr w:type="spellEnd"/>
    </w:p>
    <w:p w:rsidR="009333BD" w:rsidRDefault="009333BD" w:rsidP="009333BD">
      <w:pPr>
        <w:ind w:left="567"/>
        <w:rPr>
          <w:sz w:val="28"/>
        </w:rPr>
      </w:pPr>
    </w:p>
    <w:p w:rsidR="009333BD" w:rsidRDefault="009333BD" w:rsidP="009333BD">
      <w:pPr>
        <w:ind w:left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4240" w:dyaOrig="800">
          <v:shape id="_x0000_i1043" type="#_x0000_t75" style="width:212.25pt;height:39.75pt" o:ole="" fillcolor="window">
            <v:imagedata r:id="rId40" o:title=""/>
          </v:shape>
          <o:OLEObject Type="Embed" ProgID="Equation.3" ShapeID="_x0000_i1043" DrawAspect="Content" ObjectID="_1634144396" r:id="rId41"/>
        </w:objec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numPr>
          <w:ilvl w:val="0"/>
          <w:numId w:val="8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  <w:lang w:val="ru-RU"/>
        </w:rPr>
        <w:t>по мощностям нагрузок</w:t>
      </w:r>
    </w:p>
    <w:p w:rsidR="009333BD" w:rsidRDefault="009333BD" w:rsidP="009333BD">
      <w:pPr>
        <w:ind w:left="567"/>
        <w:jc w:val="both"/>
        <w:rPr>
          <w:sz w:val="28"/>
          <w:lang w:val="ru-RU"/>
        </w:rPr>
      </w:pPr>
    </w:p>
    <w:p w:rsidR="009333BD" w:rsidRDefault="009333BD" w:rsidP="009333BD">
      <w:pPr>
        <w:ind w:left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4800" w:dyaOrig="800">
          <v:shape id="_x0000_i1044" type="#_x0000_t75" style="width:240pt;height:39.75pt" o:ole="" fillcolor="window">
            <v:imagedata r:id="rId42" o:title=""/>
          </v:shape>
          <o:OLEObject Type="Embed" ProgID="Equation.3" ShapeID="_x0000_i1044" DrawAspect="Content" ObjectID="_1634144397" r:id="rId43"/>
        </w:object>
      </w:r>
      <w:r>
        <w:rPr>
          <w:sz w:val="28"/>
          <w:lang w:val="ru-RU"/>
        </w:rPr>
        <w:t>.</w: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pStyle w:val="4"/>
      </w:pPr>
      <w:r>
        <w:t xml:space="preserve">В </w:t>
      </w:r>
      <w:proofErr w:type="spellStart"/>
      <w:r>
        <w:t>неразветвленной</w:t>
      </w:r>
      <w:proofErr w:type="spellEnd"/>
      <w:r>
        <w:t xml:space="preserve"> сети </w:t>
      </w:r>
      <w:proofErr w:type="spellStart"/>
      <w:r>
        <w:t>наибольшая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потеря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от ИП до </w:t>
      </w:r>
      <w:proofErr w:type="spellStart"/>
      <w:r>
        <w:t>конечной</w:t>
      </w:r>
      <w:proofErr w:type="spellEnd"/>
      <w:r>
        <w:t xml:space="preserve"> точки сети.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 разветвленной сети наибольшая потеря напряжения определяется следующим образом:</w:t>
      </w:r>
    </w:p>
    <w:p w:rsidR="009333BD" w:rsidRDefault="009333BD" w:rsidP="009333BD">
      <w:pPr>
        <w:numPr>
          <w:ilvl w:val="0"/>
          <w:numId w:val="9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рассчитывается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от ИП до </w:t>
      </w:r>
      <w:proofErr w:type="spellStart"/>
      <w:r>
        <w:rPr>
          <w:sz w:val="28"/>
        </w:rPr>
        <w:t>каждой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конечной</w:t>
      </w:r>
      <w:proofErr w:type="spellEnd"/>
      <w:r>
        <w:rPr>
          <w:sz w:val="28"/>
        </w:rPr>
        <w:t xml:space="preserve"> точки;</w:t>
      </w:r>
    </w:p>
    <w:p w:rsidR="009333BD" w:rsidRDefault="009333BD" w:rsidP="009333BD">
      <w:pPr>
        <w:numPr>
          <w:ilvl w:val="0"/>
          <w:numId w:val="9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proofErr w:type="spellStart"/>
      <w:r>
        <w:rPr>
          <w:sz w:val="28"/>
        </w:rPr>
        <w:t>среди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выбирается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наибольшая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Ее</w:t>
      </w:r>
      <w:proofErr w:type="spellEnd"/>
      <w:r>
        <w:rPr>
          <w:sz w:val="28"/>
        </w:rPr>
        <w:t xml:space="preserve"> величина не </w:t>
      </w:r>
      <w:proofErr w:type="spellStart"/>
      <w:r>
        <w:rPr>
          <w:sz w:val="28"/>
        </w:rPr>
        <w:t>должна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превышать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допустимую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потерю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напряжения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данной</w:t>
      </w:r>
      <w:proofErr w:type="spellEnd"/>
      <w:r>
        <w:rPr>
          <w:sz w:val="28"/>
        </w:rPr>
        <w:t xml:space="preserve"> сети.</w:t>
      </w:r>
    </w:p>
    <w:p w:rsidR="009333BD" w:rsidRDefault="009333BD" w:rsidP="009333BD">
      <w:pPr>
        <w:ind w:left="567"/>
        <w:jc w:val="both"/>
        <w:rPr>
          <w:sz w:val="28"/>
        </w:rPr>
      </w:pPr>
    </w:p>
    <w:p w:rsidR="009333BD" w:rsidRDefault="009333BD" w:rsidP="009333BD">
      <w:pPr>
        <w:pStyle w:val="3"/>
      </w:pPr>
      <w:r>
        <w:t>Частные случаи расчета местных сетей</w: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r>
        <w:t xml:space="preserve">На </w:t>
      </w:r>
      <w:proofErr w:type="spellStart"/>
      <w:r>
        <w:t>практике</w:t>
      </w:r>
      <w:proofErr w:type="spellEnd"/>
      <w:r>
        <w:t xml:space="preserve"> </w:t>
      </w:r>
      <w:proofErr w:type="spellStart"/>
      <w:r>
        <w:t>встречаются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частные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местных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(</w:t>
      </w:r>
      <w:proofErr w:type="spellStart"/>
      <w:r>
        <w:t>формулы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для </w:t>
      </w:r>
      <w:proofErr w:type="spellStart"/>
      <w:r>
        <w:t>расчета</w:t>
      </w:r>
      <w:proofErr w:type="spellEnd"/>
      <w:r>
        <w:t xml:space="preserve"> по </w:t>
      </w:r>
      <w:proofErr w:type="spellStart"/>
      <w:r>
        <w:t>мощностям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>):</w:t>
      </w:r>
    </w:p>
    <w:p w:rsidR="009333BD" w:rsidRDefault="009333BD" w:rsidP="009333BD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  <w:rPr>
          <w:sz w:val="28"/>
          <w:u w:val="single"/>
        </w:rPr>
      </w:pPr>
      <w:r>
        <w:rPr>
          <w:sz w:val="28"/>
        </w:rPr>
        <w:t xml:space="preserve">ЛЭП по </w:t>
      </w:r>
      <w:proofErr w:type="spellStart"/>
      <w:r>
        <w:rPr>
          <w:sz w:val="28"/>
        </w:rPr>
        <w:t>всей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длине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выполнена</w:t>
      </w:r>
      <w:proofErr w:type="spellEnd"/>
      <w:r>
        <w:rPr>
          <w:sz w:val="28"/>
        </w:rPr>
        <w:t xml:space="preserve"> проводами одного </w:t>
      </w:r>
      <w:proofErr w:type="spellStart"/>
      <w:r>
        <w:rPr>
          <w:sz w:val="28"/>
        </w:rPr>
        <w:t>сечения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одинаково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рас-положенными</w:t>
      </w:r>
      <w:proofErr w:type="spellEnd"/>
    </w:p>
    <w:p w:rsidR="009333BD" w:rsidRDefault="009333BD" w:rsidP="009333BD">
      <w:pPr>
        <w:ind w:left="567"/>
        <w:jc w:val="both"/>
        <w:rPr>
          <w:sz w:val="28"/>
        </w:rPr>
      </w:pPr>
    </w:p>
    <w:p w:rsidR="009333BD" w:rsidRDefault="009333BD" w:rsidP="009333BD">
      <w:pPr>
        <w:ind w:left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3880" w:dyaOrig="1200">
          <v:shape id="_x0000_i1045" type="#_x0000_t75" style="width:194.25pt;height:60pt" o:ole="" fillcolor="window">
            <v:imagedata r:id="rId44" o:title=""/>
          </v:shape>
          <o:OLEObject Type="Embed" ProgID="Equation.3" ShapeID="_x0000_i1045" DrawAspect="Content" ObjectID="_1634144398" r:id="rId45"/>
        </w:objec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numPr>
          <w:ilvl w:val="0"/>
          <w:numId w:val="10"/>
        </w:numPr>
        <w:tabs>
          <w:tab w:val="clear" w:pos="360"/>
          <w:tab w:val="num" w:pos="927"/>
        </w:tabs>
        <w:ind w:left="927"/>
        <w:jc w:val="both"/>
        <w:rPr>
          <w:sz w:val="28"/>
          <w:u w:val="single"/>
        </w:rPr>
      </w:pPr>
      <w:r>
        <w:rPr>
          <w:sz w:val="28"/>
        </w:rPr>
        <w:t xml:space="preserve">ЛЭП по </w:t>
      </w:r>
      <w:proofErr w:type="spellStart"/>
      <w:r>
        <w:rPr>
          <w:sz w:val="28"/>
        </w:rPr>
        <w:t>всей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длине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выполнена</w:t>
      </w:r>
      <w:proofErr w:type="spellEnd"/>
      <w:r>
        <w:rPr>
          <w:sz w:val="28"/>
        </w:rPr>
        <w:t xml:space="preserve"> проводами одного </w:t>
      </w:r>
      <w:proofErr w:type="spellStart"/>
      <w:r>
        <w:rPr>
          <w:sz w:val="28"/>
        </w:rPr>
        <w:t>сечения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одинаково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рас-положенными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Нагрузки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имеют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одинаковый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  <w:lang w:val="en-US"/>
        </w:rPr>
        <w:t>cosφ</w:t>
      </w:r>
      <w:proofErr w:type="spellEnd"/>
    </w:p>
    <w:p w:rsidR="009333BD" w:rsidRDefault="009333BD" w:rsidP="009333BD">
      <w:pPr>
        <w:ind w:left="567"/>
        <w:jc w:val="both"/>
        <w:rPr>
          <w:sz w:val="28"/>
          <w:u w:val="single"/>
          <w:lang w:val="en-US"/>
        </w:rPr>
      </w:pPr>
    </w:p>
    <w:p w:rsidR="009333BD" w:rsidRDefault="009333BD" w:rsidP="009333BD">
      <w:pPr>
        <w:ind w:left="567"/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3780" w:dyaOrig="1200">
          <v:shape id="_x0000_i1046" type="#_x0000_t75" style="width:189pt;height:60pt" o:ole="" fillcolor="window">
            <v:imagedata r:id="rId46" o:title=""/>
          </v:shape>
          <o:OLEObject Type="Embed" ProgID="Equation.3" ShapeID="_x0000_i1046" DrawAspect="Content" ObjectID="_1634144399" r:id="rId47"/>
        </w:object>
      </w:r>
    </w:p>
    <w:p w:rsidR="009333BD" w:rsidRDefault="009333BD" w:rsidP="009333BD">
      <w:pPr>
        <w:ind w:left="567"/>
        <w:jc w:val="center"/>
        <w:rPr>
          <w:sz w:val="28"/>
          <w:lang w:val="ru-RU"/>
        </w:rPr>
      </w:pPr>
    </w:p>
    <w:p w:rsidR="009333BD" w:rsidRDefault="009333BD" w:rsidP="009333BD">
      <w:pPr>
        <w:numPr>
          <w:ilvl w:val="0"/>
          <w:numId w:val="11"/>
        </w:numPr>
        <w:tabs>
          <w:tab w:val="clear" w:pos="360"/>
          <w:tab w:val="num" w:pos="927"/>
        </w:tabs>
        <w:ind w:left="927"/>
        <w:jc w:val="both"/>
        <w:rPr>
          <w:sz w:val="28"/>
          <w:u w:val="single"/>
        </w:rPr>
      </w:pPr>
      <w:r>
        <w:rPr>
          <w:sz w:val="28"/>
          <w:lang w:val="ru-RU"/>
        </w:rPr>
        <w:t>ЛЭП, питающие чисто активные нагрузки (</w:t>
      </w:r>
      <w:r>
        <w:rPr>
          <w:i/>
          <w:sz w:val="28"/>
          <w:lang w:val="en-US"/>
        </w:rPr>
        <w:t>Q</w:t>
      </w:r>
      <w:r>
        <w:rPr>
          <w:sz w:val="28"/>
          <w:lang w:val="ru-RU"/>
        </w:rPr>
        <w:t xml:space="preserve"> = 0, </w:t>
      </w:r>
      <w:proofErr w:type="spellStart"/>
      <w:r>
        <w:rPr>
          <w:i/>
          <w:sz w:val="28"/>
          <w:lang w:val="en-US"/>
        </w:rPr>
        <w:t>cosφ</w:t>
      </w:r>
      <w:proofErr w:type="spellEnd"/>
      <w:r>
        <w:rPr>
          <w:sz w:val="28"/>
          <w:lang w:val="ru-RU"/>
        </w:rPr>
        <w:t xml:space="preserve"> =1), </w:t>
      </w:r>
      <w:proofErr w:type="spellStart"/>
      <w:r>
        <w:rPr>
          <w:sz w:val="28"/>
        </w:rPr>
        <w:t>или</w:t>
      </w:r>
      <w:proofErr w:type="spellEnd"/>
      <w:r>
        <w:rPr>
          <w:sz w:val="28"/>
        </w:rPr>
        <w:t xml:space="preserve"> </w:t>
      </w:r>
      <w:r>
        <w:rPr>
          <w:sz w:val="28"/>
          <w:lang w:val="ru-RU"/>
        </w:rPr>
        <w:t>кабельные ЛЭП напряжением до 10 кВ (</w:t>
      </w:r>
      <w:r>
        <w:rPr>
          <w:i/>
          <w:sz w:val="28"/>
          <w:lang w:val="ru-RU"/>
        </w:rPr>
        <w:t>Х</w:t>
      </w:r>
      <w:r>
        <w:rPr>
          <w:sz w:val="28"/>
          <w:lang w:val="ru-RU"/>
        </w:rPr>
        <w:t xml:space="preserve"> =0)</w:t>
      </w:r>
    </w:p>
    <w:p w:rsidR="009333BD" w:rsidRDefault="009333BD" w:rsidP="009333BD">
      <w:pPr>
        <w:jc w:val="both"/>
        <w:rPr>
          <w:sz w:val="28"/>
          <w:lang w:val="ru-RU"/>
        </w:rPr>
      </w:pPr>
    </w:p>
    <w:p w:rsidR="009333BD" w:rsidRDefault="009333BD" w:rsidP="009333BD">
      <w:pPr>
        <w:jc w:val="center"/>
        <w:rPr>
          <w:sz w:val="28"/>
          <w:lang w:val="ru-RU"/>
        </w:rPr>
      </w:pPr>
      <w:r>
        <w:rPr>
          <w:position w:val="-34"/>
          <w:sz w:val="28"/>
          <w:lang w:val="ru-RU"/>
        </w:rPr>
        <w:object w:dxaOrig="2219" w:dyaOrig="1199">
          <v:shape id="_x0000_i1047" type="#_x0000_t75" style="width:111pt;height:60pt" o:ole="" fillcolor="window">
            <v:imagedata r:id="rId48" o:title=""/>
          </v:shape>
          <o:OLEObject Type="Embed" ProgID="Equation.3" ShapeID="_x0000_i1047" DrawAspect="Content" ObjectID="_1634144400" r:id="rId49"/>
        </w:object>
      </w:r>
    </w:p>
    <w:p w:rsidR="009333BD" w:rsidRDefault="009333BD" w:rsidP="009333BD">
      <w:pPr>
        <w:jc w:val="center"/>
        <w:rPr>
          <w:sz w:val="28"/>
          <w:lang w:val="ru-RU"/>
        </w:rPr>
      </w:pPr>
    </w:p>
    <w:p w:rsidR="009333BD" w:rsidRDefault="009333BD" w:rsidP="009333BD">
      <w:pPr>
        <w:pStyle w:val="1"/>
      </w:pPr>
      <w:r>
        <w:t>Потеря напряжения в ЛЭП с равномерно распределенной нагрузкой</w:t>
      </w:r>
    </w:p>
    <w:p w:rsidR="009333BD" w:rsidRDefault="009333BD" w:rsidP="009333BD">
      <w:pPr>
        <w:jc w:val="center"/>
        <w:rPr>
          <w:sz w:val="28"/>
          <w:lang w:val="ru-RU"/>
        </w:rPr>
      </w:pP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 большинстве практических случаев приходится иметь дело с чисто активной равномерно распределенной нагрузкой. Для сети, приведенной на рис. 10.3, имеем: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pict>
          <v:group id="_x0000_s1088" style="position:absolute;left:0;text-align:left;margin-left:1.1pt;margin-top:11.1pt;width:230.4pt;height:125.85pt;z-index:251658240" coordorigin="2880,10443" coordsize="4608,2517" o:allowincell="f">
            <v:group id="_x0000_s1089" style="position:absolute;left:2880;top:10656;width:4608;height:2304" coordorigin="1728,2160" coordsize="4608,2304">
              <v:group id="_x0000_s1090" style="position:absolute;left:2577;top:2160;width:2895;height:943" coordorigin="2001,2105" coordsize="2895,943">
                <v:shape id="_x0000_s1091" type="#_x0000_t202" style="position:absolute;left:3213;top:2616;width:864;height:432" filled="f" stroked="f">
                  <v:textbox style="mso-next-textbox:#_x0000_s1091">
                    <w:txbxContent>
                      <w:p w:rsidR="009333BD" w:rsidRDefault="009333BD" w:rsidP="009333BD">
                        <w:pPr>
                          <w:jc w:val="center"/>
                          <w:rPr>
                            <w:i/>
                            <w:sz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24"/>
                            <w:lang w:val="en-US"/>
                          </w:rPr>
                          <w:t>dl</w:t>
                        </w:r>
                        <w:proofErr w:type="gramEnd"/>
                      </w:p>
                    </w:txbxContent>
                  </v:textbox>
                </v:shape>
                <v:group id="_x0000_s1092" style="position:absolute;left:2013;top:2160;width:2883;height:547" coordorigin="2013,2160" coordsize="2883,547">
                  <v:line id="_x0000_s1093" style="position:absolute" from="2013,2304" to="4893,2304">
                    <v:stroke startarrow="oval" startarrowwidth="narrow" startarrowlength="short"/>
                  </v:line>
                  <v:line id="_x0000_s1094" style="position:absolute" from="2016,2160" to="2016,2448" strokeweight="1.5pt"/>
                  <v:line id="_x0000_s1095" style="position:absolute" from="4896,2304" to="4896,2707">
                    <v:stroke startarrow="oval" startarrowwidth="narrow" startarrowlength="short" endarrow="classic" endarrowlength="long"/>
                  </v:line>
                  <v:line id="_x0000_s1096" style="position:absolute" from="2304,2304" to="2304,2707">
                    <v:stroke startarrow="oval" startarrowwidth="narrow" startarrowlength="short" endarrow="classic" endarrowlength="long"/>
                  </v:line>
                  <v:line id="_x0000_s1097" style="position:absolute" from="2592,2304" to="2592,2707">
                    <v:stroke startarrow="oval" startarrowwidth="narrow" startarrowlength="short" endarrow="classic" endarrowlength="long"/>
                  </v:line>
                  <v:line id="_x0000_s1098" style="position:absolute" from="2880,2304" to="2880,2707">
                    <v:stroke startarrow="oval" startarrowwidth="narrow" startarrowlength="short" endarrow="classic" endarrowlength="long"/>
                  </v:line>
                  <v:line id="_x0000_s1099" style="position:absolute" from="3168,2304" to="3168,2707">
                    <v:stroke startarrow="oval" startarrowwidth="narrow" startarrowlength="short" endarrow="classic" endarrowlength="long"/>
                  </v:line>
                  <v:line id="_x0000_s1100" style="position:absolute" from="3456,2304" to="3456,2707">
                    <v:stroke startarrow="oval" startarrowwidth="narrow" startarrowlength="short" endarrow="classic" endarrowlength="long"/>
                  </v:line>
                  <v:line id="_x0000_s1101" style="position:absolute" from="3744,2304" to="3744,2707">
                    <v:stroke startarrow="oval" startarrowwidth="narrow" startarrowlength="short" endarrow="classic" endarrowlength="long"/>
                  </v:line>
                  <v:line id="_x0000_s1102" style="position:absolute" from="4047,2304" to="4047,2707">
                    <v:stroke startarrow="oval" startarrowwidth="narrow" startarrowlength="short" endarrow="classic" endarrowlength="long"/>
                  </v:line>
                  <v:line id="_x0000_s1103" style="position:absolute" from="4335,2304" to="4335,2707">
                    <v:stroke startarrow="oval" startarrowwidth="narrow" startarrowlength="short" endarrow="classic" endarrowlength="long"/>
                  </v:line>
                  <v:line id="_x0000_s1104" style="position:absolute" from="4608,2304" to="4608,2707">
                    <v:stroke startarrow="oval" startarrowwidth="narrow" startarrowlength="short" endarrow="classic" endarrowlength="long"/>
                  </v:line>
                </v:group>
                <v:shape id="_x0000_s1105" style="position:absolute;left:3486;top:2105;width:142;height:850" coordsize="312,1152" path="m144,v60,48,120,96,144,144c312,192,312,240,288,288,264,336,144,360,144,432v,72,144,216,144,288c288,792,192,816,144,864,96,912,,960,,1008v,48,72,96,144,144e" filled="f">
                  <v:path arrowok="t"/>
                </v:shape>
                <v:shape id="_x0000_s1106" style="position:absolute;left:3791;top:2106;width:142;height:850" coordsize="312,1152" path="m144,v60,48,120,96,144,144c312,192,312,240,288,288,264,336,144,360,144,432v,72,144,216,144,288c288,792,192,816,144,864,96,912,,960,,1008v,48,72,96,144,144e" filled="f">
                  <v:path arrowok="t"/>
                </v:shape>
                <v:line id="_x0000_s1107" style="position:absolute" from="2001,2172" to="2001,2920"/>
                <v:line id="_x0000_s1108" style="position:absolute" from="2013,2880" to="3447,2880">
                  <v:stroke startarrow="classic" startarrowlength="long" endarrow="classic" endarrowlength="long"/>
                </v:line>
              </v:group>
              <v:shape id="_x0000_s1109" type="#_x0000_t202" style="position:absolute;left:1728;top:3312;width:4608;height:1152" filled="f" stroked="f">
                <v:textbox style="mso-next-textbox:#_x0000_s1109">
                  <w:txbxContent>
                    <w:p w:rsidR="009333BD" w:rsidRDefault="009333BD" w:rsidP="009333BD">
                      <w:pPr>
                        <w:pStyle w:val="5"/>
                      </w:pPr>
                      <w:r>
                        <w:t xml:space="preserve">Рисунок 10.3 – ЛЕП с </w:t>
                      </w:r>
                      <w:proofErr w:type="spellStart"/>
                      <w:r>
                        <w:t>равномерно</w:t>
                      </w:r>
                      <w:proofErr w:type="spellEnd"/>
                    </w:p>
                    <w:p w:rsidR="009333BD" w:rsidRDefault="009333BD" w:rsidP="009333BD">
                      <w:pPr>
                        <w:jc w:val="both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 xml:space="preserve">                        распределенной </w:t>
                      </w:r>
                    </w:p>
                    <w:p w:rsidR="009333BD" w:rsidRDefault="009333BD" w:rsidP="009333BD">
                      <w:pPr>
                        <w:jc w:val="both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 xml:space="preserve">                        нагрузкой</w:t>
                      </w:r>
                    </w:p>
                  </w:txbxContent>
                </v:textbox>
              </v:shape>
            </v:group>
            <v:shape id="_x0000_s1110" type="#_x0000_t202" style="position:absolute;left:4170;top:11127;width:576;height:432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i/>
                        <w:sz w:val="22"/>
                        <w:lang w:val="en-US"/>
                      </w:rPr>
                    </w:pPr>
                    <w:proofErr w:type="gramStart"/>
                    <w:r>
                      <w:rPr>
                        <w:i/>
                        <w:sz w:val="22"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1111" type="#_x0000_t202" style="position:absolute;left:4752;top:10443;width:576;height:432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i/>
                        <w:sz w:val="22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sz w:val="22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w10:wrap type="square"/>
          </v:group>
        </w:pict>
      </w:r>
      <w:r>
        <w:rPr>
          <w:sz w:val="28"/>
          <w:lang w:val="ru-RU"/>
        </w:rPr>
        <w:t xml:space="preserve">Потеря напряжения, которая создается током </w:t>
      </w:r>
      <w:proofErr w:type="spellStart"/>
      <w:r>
        <w:rPr>
          <w:i/>
          <w:sz w:val="28"/>
          <w:lang w:val="en-US"/>
        </w:rPr>
        <w:t>i</w:t>
      </w:r>
      <w:proofErr w:type="spellEnd"/>
      <w:r>
        <w:rPr>
          <w:sz w:val="28"/>
          <w:lang w:val="ru-RU"/>
        </w:rPr>
        <w:t xml:space="preserve"> на длине участка </w:t>
      </w:r>
      <w:r>
        <w:rPr>
          <w:i/>
          <w:sz w:val="28"/>
          <w:lang w:val="en-US"/>
        </w:rPr>
        <w:t>l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12"/>
          <w:sz w:val="28"/>
          <w:lang w:val="en-US"/>
        </w:rPr>
        <w:object w:dxaOrig="200" w:dyaOrig="380">
          <v:shape id="_x0000_i1048" type="#_x0000_t75" style="width:9.75pt;height:18.75pt" o:ole="" fillcolor="window">
            <v:imagedata r:id="rId50" o:title=""/>
          </v:shape>
          <o:OLEObject Type="Embed" ProgID="Equation.3" ShapeID="_x0000_i1048" DrawAspect="Content" ObjectID="_1634144401" r:id="rId51"/>
        </w:object>
      </w:r>
      <w:r>
        <w:rPr>
          <w:position w:val="-12"/>
          <w:sz w:val="28"/>
          <w:lang w:val="en-US"/>
        </w:rPr>
        <w:object w:dxaOrig="2400" w:dyaOrig="440">
          <v:shape id="_x0000_i1049" type="#_x0000_t75" style="width:120pt;height:21.75pt" o:ole="" fillcolor="window">
            <v:imagedata r:id="rId52" o:title=""/>
          </v:shape>
          <o:OLEObject Type="Embed" ProgID="Equation.3" ShapeID="_x0000_i1049" DrawAspect="Content" ObjectID="_1634144402" r:id="rId53"/>
        </w:object>
      </w:r>
      <w:r>
        <w:rPr>
          <w:sz w:val="28"/>
          <w:lang w:val="ru-RU"/>
        </w:rPr>
        <w:t>.</w: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Потеря напряжения на всей длине </w:t>
      </w:r>
      <w:r>
        <w:rPr>
          <w:i/>
          <w:sz w:val="28"/>
          <w:lang w:val="en-US"/>
        </w:rPr>
        <w:t>L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rPr>
          <w:sz w:val="28"/>
          <w:lang w:val="en-US"/>
        </w:rPr>
      </w:pPr>
      <w:r>
        <w:rPr>
          <w:position w:val="-12"/>
          <w:sz w:val="28"/>
          <w:lang w:val="en-US"/>
        </w:rPr>
        <w:object w:dxaOrig="200" w:dyaOrig="380">
          <v:shape id="_x0000_i1050" type="#_x0000_t75" style="width:9.75pt;height:18.75pt" o:ole="" fillcolor="window">
            <v:imagedata r:id="rId50" o:title=""/>
          </v:shape>
          <o:OLEObject Type="Embed" ProgID="Equation.3" ShapeID="_x0000_i1050" DrawAspect="Content" ObjectID="_1634144403" r:id="rId54"/>
        </w:object>
      </w:r>
      <w:r>
        <w:rPr>
          <w:position w:val="-34"/>
          <w:sz w:val="28"/>
          <w:lang w:val="en-US"/>
        </w:rPr>
        <w:object w:dxaOrig="4180" w:dyaOrig="820">
          <v:shape id="_x0000_i1051" type="#_x0000_t75" style="width:209.25pt;height:41.25pt" o:ole="" fillcolor="window">
            <v:imagedata r:id="rId55" o:title=""/>
          </v:shape>
          <o:OLEObject Type="Embed" ProgID="Equation.3" ShapeID="_x0000_i1051" DrawAspect="Content" ObjectID="_1634144404" r:id="rId56"/>
        </w:object>
      </w:r>
      <w:r>
        <w:rPr>
          <w:sz w:val="28"/>
          <w:lang w:val="en-US"/>
        </w:rPr>
        <w:t>=</w:t>
      </w:r>
    </w:p>
    <w:p w:rsidR="009333BD" w:rsidRDefault="009333BD" w:rsidP="009333BD">
      <w:pPr>
        <w:ind w:firstLine="567"/>
        <w:rPr>
          <w:sz w:val="28"/>
          <w:lang w:val="en-US"/>
        </w:rPr>
      </w:pPr>
    </w:p>
    <w:p w:rsidR="009333BD" w:rsidRDefault="009333BD" w:rsidP="009333BD">
      <w:pPr>
        <w:ind w:firstLine="567"/>
        <w:jc w:val="center"/>
        <w:rPr>
          <w:sz w:val="28"/>
          <w:lang w:val="en-US"/>
        </w:rPr>
      </w:pPr>
      <w:r>
        <w:rPr>
          <w:position w:val="-26"/>
          <w:sz w:val="28"/>
          <w:lang w:val="en-US"/>
        </w:rPr>
        <w:object w:dxaOrig="1779" w:dyaOrig="740">
          <v:shape id="_x0000_i1052" type="#_x0000_t75" style="width:89.25pt;height:36.75pt" o:ole="" fillcolor="window">
            <v:imagedata r:id="rId57" o:title=""/>
          </v:shape>
          <o:OLEObject Type="Embed" ProgID="Equation.3" ShapeID="_x0000_i1052" DrawAspect="Content" ObjectID="_1634144405" r:id="rId58"/>
        </w:object>
      </w:r>
    </w:p>
    <w:p w:rsidR="009333BD" w:rsidRDefault="009333BD" w:rsidP="009333BD">
      <w:pPr>
        <w:ind w:firstLine="567"/>
        <w:jc w:val="center"/>
        <w:rPr>
          <w:sz w:val="28"/>
          <w:lang w:val="en-US"/>
        </w:rPr>
      </w:pP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При суммарной нагрузке ЛЭП </w:t>
      </w:r>
      <w:r>
        <w:rPr>
          <w:position w:val="-6"/>
          <w:sz w:val="28"/>
          <w:lang w:val="ru-RU"/>
        </w:rPr>
        <w:object w:dxaOrig="900" w:dyaOrig="300">
          <v:shape id="_x0000_i1053" type="#_x0000_t75" style="width:45pt;height:15pt" o:ole="" fillcolor="window">
            <v:imagedata r:id="rId59" o:title=""/>
          </v:shape>
          <o:OLEObject Type="Embed" ProgID="Equation.3" ShapeID="_x0000_i1053" DrawAspect="Content" ObjectID="_1634144406" r:id="rId60"/>
        </w:object>
      </w:r>
      <w:r>
        <w:rPr>
          <w:sz w:val="28"/>
          <w:lang w:val="ru-RU"/>
        </w:rPr>
        <w:t>, ток</w:t>
      </w:r>
      <w:proofErr w:type="gramStart"/>
      <w:r>
        <w:rPr>
          <w:sz w:val="28"/>
          <w:lang w:val="ru-RU"/>
        </w:rPr>
        <w:t xml:space="preserve"> </w:t>
      </w:r>
      <w:r>
        <w:rPr>
          <w:position w:val="-6"/>
          <w:sz w:val="28"/>
          <w:lang w:val="ru-RU"/>
        </w:rPr>
        <w:object w:dxaOrig="920" w:dyaOrig="300">
          <v:shape id="_x0000_i1054" type="#_x0000_t75" style="width:45.75pt;height:15pt" o:ole="" fillcolor="window">
            <v:imagedata r:id="rId61" o:title=""/>
          </v:shape>
          <o:OLEObject Type="Embed" ProgID="Equation.3" ShapeID="_x0000_i1054" DrawAspect="Content" ObjectID="_1634144407" r:id="rId62"/>
        </w:object>
      </w:r>
      <w:r>
        <w:rPr>
          <w:sz w:val="28"/>
          <w:lang w:val="ru-RU"/>
        </w:rPr>
        <w:t xml:space="preserve"> Т</w:t>
      </w:r>
      <w:proofErr w:type="gramEnd"/>
      <w:r>
        <w:rPr>
          <w:sz w:val="28"/>
          <w:lang w:val="ru-RU"/>
        </w:rPr>
        <w:t>огда,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26"/>
          <w:sz w:val="28"/>
          <w:lang w:val="ru-RU"/>
        </w:rPr>
        <w:object w:dxaOrig="2199" w:dyaOrig="700">
          <v:shape id="_x0000_i1055" type="#_x0000_t75" style="width:110.25pt;height:35.25pt" o:ole="" fillcolor="window">
            <v:imagedata r:id="rId63" o:title=""/>
          </v:shape>
          <o:OLEObject Type="Embed" ProgID="Equation.3" ShapeID="_x0000_i1055" DrawAspect="Content" ObjectID="_1634144408" r:id="rId64"/>
        </w:objec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proofErr w:type="spellStart"/>
      <w:r>
        <w:t>Из</w:t>
      </w:r>
      <w:proofErr w:type="spellEnd"/>
      <w:r>
        <w:t xml:space="preserve"> </w:t>
      </w:r>
      <w:proofErr w:type="spellStart"/>
      <w:r>
        <w:t>полученной</w:t>
      </w:r>
      <w:proofErr w:type="spellEnd"/>
      <w:r>
        <w:t xml:space="preserve"> </w:t>
      </w:r>
      <w:proofErr w:type="spellStart"/>
      <w:r>
        <w:t>формулы</w:t>
      </w:r>
      <w:proofErr w:type="spellEnd"/>
      <w:r>
        <w:t xml:space="preserve"> видно,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распределенную</w:t>
      </w:r>
      <w:proofErr w:type="spellEnd"/>
      <w:r>
        <w:t xml:space="preserve"> </w:t>
      </w:r>
      <w:proofErr w:type="spellStart"/>
      <w:r>
        <w:t>нагрузку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заменить</w:t>
      </w:r>
      <w:proofErr w:type="spellEnd"/>
      <w:r>
        <w:t xml:space="preserve"> </w:t>
      </w:r>
      <w:proofErr w:type="spellStart"/>
      <w:r>
        <w:t>суммарной</w:t>
      </w:r>
      <w:proofErr w:type="spellEnd"/>
      <w:r>
        <w:t xml:space="preserve"> </w:t>
      </w:r>
      <w:proofErr w:type="spellStart"/>
      <w:r>
        <w:t>сосредоточенной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, </w:t>
      </w:r>
      <w:proofErr w:type="spellStart"/>
      <w:r>
        <w:t>приложенной</w:t>
      </w:r>
      <w:proofErr w:type="spellEnd"/>
      <w:r>
        <w:t xml:space="preserve"> в </w:t>
      </w:r>
      <w:proofErr w:type="spellStart"/>
      <w:r>
        <w:t>середине</w:t>
      </w:r>
      <w:proofErr w:type="spellEnd"/>
      <w:r>
        <w:t xml:space="preserve"> ЛЭП.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Если расчет ведется в мощностях, то </w:t>
      </w:r>
      <w:r>
        <w:rPr>
          <w:position w:val="-12"/>
          <w:sz w:val="28"/>
          <w:lang w:val="ru-RU"/>
        </w:rPr>
        <w:object w:dxaOrig="1840" w:dyaOrig="440">
          <v:shape id="_x0000_i1056" type="#_x0000_t75" style="width:92.25pt;height:21.75pt" o:ole="" fillcolor="window">
            <v:imagedata r:id="rId65" o:title=""/>
          </v:shape>
          <o:OLEObject Type="Embed" ProgID="Equation.3" ShapeID="_x0000_i1056" DrawAspect="Content" ObjectID="_1634144409" r:id="rId66"/>
        </w:object>
      </w:r>
      <w:r>
        <w:rPr>
          <w:sz w:val="28"/>
          <w:lang w:val="ru-RU"/>
        </w:rPr>
        <w:t>. Тогда величина потери напряжения равна</w:t>
      </w:r>
    </w:p>
    <w:p w:rsidR="009333BD" w:rsidRDefault="009333BD" w:rsidP="009333BD">
      <w:pPr>
        <w:ind w:firstLine="567"/>
        <w:jc w:val="both"/>
        <w:rPr>
          <w:sz w:val="28"/>
          <w:lang w:val="ru-RU"/>
        </w:rPr>
      </w:pP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  <w:r>
        <w:rPr>
          <w:position w:val="-36"/>
          <w:sz w:val="28"/>
          <w:lang w:val="ru-RU"/>
        </w:rPr>
        <w:object w:dxaOrig="6360" w:dyaOrig="800">
          <v:shape id="_x0000_i1057" type="#_x0000_t75" style="width:318pt;height:39.75pt" o:ole="" fillcolor="window">
            <v:imagedata r:id="rId67" o:title=""/>
          </v:shape>
          <o:OLEObject Type="Embed" ProgID="Equation.3" ShapeID="_x0000_i1057" DrawAspect="Content" ObjectID="_1634144410" r:id="rId68"/>
        </w:object>
      </w:r>
    </w:p>
    <w:p w:rsidR="009333BD" w:rsidRDefault="009333BD" w:rsidP="009333BD">
      <w:pPr>
        <w:ind w:firstLine="567"/>
        <w:jc w:val="center"/>
        <w:rPr>
          <w:sz w:val="28"/>
          <w:lang w:val="ru-RU"/>
        </w:rPr>
      </w:pPr>
    </w:p>
    <w:p w:rsidR="009333BD" w:rsidRDefault="009333BD" w:rsidP="009333BD">
      <w:pPr>
        <w:pStyle w:val="a6"/>
      </w:pPr>
      <w:proofErr w:type="spellStart"/>
      <w:r>
        <w:t>Полученным</w:t>
      </w:r>
      <w:proofErr w:type="spellEnd"/>
      <w:r>
        <w:t xml:space="preserve"> правилом </w:t>
      </w:r>
      <w:proofErr w:type="spellStart"/>
      <w:r>
        <w:t>замены</w:t>
      </w:r>
      <w:proofErr w:type="spellEnd"/>
      <w:r>
        <w:t xml:space="preserve">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распределенной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</w:t>
      </w:r>
      <w:proofErr w:type="spellStart"/>
      <w:r>
        <w:t>суммарной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пользоваться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сложных</w:t>
      </w:r>
      <w:proofErr w:type="spellEnd"/>
      <w:r>
        <w:t xml:space="preserve"> </w:t>
      </w:r>
      <w:proofErr w:type="spellStart"/>
      <w:r>
        <w:t>случаях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распределенная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имеется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на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участков</w:t>
      </w:r>
      <w:proofErr w:type="spellEnd"/>
      <w:r>
        <w:t xml:space="preserve"> (рис. 10.4):</w:t>
      </w:r>
    </w:p>
    <w:p w:rsidR="009333BD" w:rsidRDefault="009333BD" w:rsidP="009333BD">
      <w:pPr>
        <w:ind w:firstLine="567"/>
        <w:jc w:val="both"/>
        <w:rPr>
          <w:noProof/>
          <w:sz w:val="28"/>
        </w:rPr>
      </w:pPr>
      <w:r>
        <w:pict>
          <v:group id="_x0000_s1112" style="position:absolute;left:0;text-align:left;margin-left:47pt;margin-top:31.6pt;width:393.3pt;height:139.5pt;z-index:251658240" coordorigin="2100,5979" coordsize="7866,2790" o:allowincell="f">
            <v:group id="_x0000_s1113" style="position:absolute;left:2100;top:5979;width:7866;height:2040" coordorigin="2100,5979" coordsize="7866,2040">
              <v:shape id="_x0000_s1114" type="#_x0000_t202" style="position:absolute;left:2979;top:6204;width:864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ип-1</w:t>
                      </w:r>
                    </w:p>
                  </w:txbxContent>
                </v:textbox>
              </v:shape>
              <v:group id="_x0000_s1115" style="position:absolute;left:2535;top:6396;width:6969;height:660" coordorigin="2013,6396" coordsize="6969,660">
                <v:line id="_x0000_s1116" style="position:absolute" from="2013,6621" to="3741,6621">
                  <v:stroke startarrow="oval" startarrowwidth="narrow" startarrowlength="short"/>
                </v:line>
                <v:line id="_x0000_s1117" style="position:absolute" from="3744,6609" to="5472,6609">
                  <v:stroke startarrow="oval" startarrowwidth="narrow" startarrowlength="short"/>
                </v:line>
                <v:group id="_x0000_s1118" style="position:absolute;left:5472;top:6609;width:1770;height:432" coordorigin="3987,7200" coordsize="1770,432">
                  <v:line id="_x0000_s1119" style="position:absolute" from="3987,7200" to="5715,7200">
                    <v:stroke startarrowwidth="narrow" startarrowlength="short"/>
                  </v:line>
                  <v:line id="_x0000_s1120" style="position:absolute" from="4002,7200" to="4002,7632">
                    <v:stroke startarrow="oval" startarrowwidth="narrow" startarrowlength="short" endarrow="classic" endarrowwidth="narrow" endarrowlength="long"/>
                  </v:line>
                  <v:line id="_x0000_s1121" style="position:absolute" from="4242,7200" to="4242,7632">
                    <v:stroke startarrow="oval" startarrowwidth="narrow" startarrowlength="short" endarrow="classic" endarrowwidth="narrow" endarrowlength="long"/>
                  </v:line>
                  <v:line id="_x0000_s1122" style="position:absolute" from="4497,7200" to="4497,7632">
                    <v:stroke startarrow="oval" startarrowwidth="narrow" startarrowlength="short" endarrow="classic" endarrowwidth="narrow" endarrowlength="long"/>
                  </v:line>
                  <v:line id="_x0000_s1123" style="position:absolute" from="4752,7200" to="4752,7632">
                    <v:stroke startarrow="oval" startarrowwidth="narrow" startarrowlength="short" endarrow="classic" endarrowwidth="narrow" endarrowlength="long"/>
                  </v:line>
                  <v:line id="_x0000_s1124" style="position:absolute" from="5007,7200" to="5007,7632">
                    <v:stroke startarrow="oval" startarrowwidth="narrow" startarrowlength="short" endarrow="classic" endarrowwidth="narrow" endarrowlength="long"/>
                  </v:line>
                  <v:line id="_x0000_s1125" style="position:absolute" from="5262,7200" to="5262,7632">
                    <v:stroke startarrow="oval" startarrowwidth="narrow" startarrowlength="short" endarrow="classic" endarrowwidth="narrow" endarrowlength="long"/>
                  </v:line>
                  <v:line id="_x0000_s1126" style="position:absolute" from="5517,7200" to="5517,7632">
                    <v:stroke startarrow="oval" startarrowwidth="narrow" startarrowlength="short" endarrow="classic" endarrowwidth="narrow" endarrowlength="long"/>
                  </v:line>
                  <v:line id="_x0000_s1127" style="position:absolute" from="5757,7200" to="5757,7632">
                    <v:stroke startarrow="oval" startarrowwidth="narrow" startarrowlength="short" endarrow="classic" endarrowwidth="narrow" endarrowlength="long"/>
                  </v:line>
                </v:group>
                <v:line id="_x0000_s1128" style="position:absolute" from="8943,6624" to="8943,7056">
                  <v:stroke startarrow="oval" startarrowwidth="narrow" startarrowlength="short" endarrow="classic" endarrowwidth="narrow" endarrowlength="long"/>
                </v:line>
                <v:line id="_x0000_s1129" style="position:absolute" from="7254,6618" to="8982,6618">
                  <v:stroke startarrowwidth="narrow" startarrowlength="short"/>
                </v:line>
                <v:line id="_x0000_s1130" style="position:absolute" from="3744,6624" to="3744,7056">
                  <v:stroke startarrow="oval" startarrowwidth="narrow" startarrowlength="short" endarrow="classic" endarrowwidth="narrow" endarrowlength="long"/>
                </v:line>
                <v:line id="_x0000_s1131" style="position:absolute" from="2013,6396" to="2013,6861" strokeweight="1.5pt"/>
              </v:group>
              <v:line id="_x0000_s1132" style="position:absolute" from="6882,6609" to="6882,7617">
                <v:stroke startarrow="oval" startarrowwidth="narrow" startarrowlength="short" endarrow="classic" endarrowwidth="narrow" endarrowlength="long"/>
              </v:line>
              <v:shape id="_x0000_s1133" type="#_x0000_t202" style="position:absolute;left:4698;top:6222;width:864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1-2</w:t>
                      </w:r>
                    </w:p>
                  </w:txbxContent>
                </v:textbox>
              </v:shape>
              <v:shape id="_x0000_s1134" type="#_x0000_t202" style="position:absolute;left:6441;top:6168;width:1008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2-3</w:t>
                      </w:r>
                    </w:p>
                  </w:txbxContent>
                </v:textbox>
              </v:shape>
              <v:shape id="_x0000_s1135" type="#_x0000_t202" style="position:absolute;left:8115;top:6222;width:864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3-4</w:t>
                      </w:r>
                    </w:p>
                  </w:txbxContent>
                </v:textbox>
              </v:shape>
              <v:shape id="_x0000_s1136" type="#_x0000_t202" style="position:absolute;left:3828;top:7056;width:864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Р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137" type="#_x0000_t202" style="position:absolute;left:6375;top:7587;width:1008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Р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138" type="#_x0000_t202" style="position:absolute;left:8958;top:7011;width:1008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Р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н3</w:t>
                      </w:r>
                    </w:p>
                  </w:txbxContent>
                </v:textbox>
              </v:shape>
              <v:shape id="_x0000_s1139" type="#_x0000_t202" style="position:absolute;left:2100;top:5979;width:864;height:432" filled="f" stroked="f">
                <v:textbox>
                  <w:txbxContent>
                    <w:p w:rsidR="009333BD" w:rsidRDefault="009333BD" w:rsidP="009333BD">
                      <w:pPr>
                        <w:jc w:val="center"/>
                        <w:rPr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ИП</w:t>
                      </w:r>
                    </w:p>
                  </w:txbxContent>
                </v:textbox>
              </v:shape>
              <v:group id="_x0000_s1140" style="position:absolute;left:3963;top:6177;width:576;height:432" coordorigin="4464,9018" coordsize="576,432">
                <v:shape id="_x0000_s1141" type="#_x0000_t202" style="position:absolute;left:4464;top:9018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oval id="_x0000_s1142" style="position:absolute;left:4608;top:9072;width:317;height:288" filled="f"/>
              </v:group>
              <v:group id="_x0000_s1143" style="position:absolute;left:5715;top:6192;width:576;height:432" coordorigin="4464,9018" coordsize="576,432">
                <v:shape id="_x0000_s1144" type="#_x0000_t202" style="position:absolute;left:4464;top:9018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oval id="_x0000_s1145" style="position:absolute;left:4608;top:9072;width:317;height:288" filled="f"/>
              </v:group>
              <v:group id="_x0000_s1146" style="position:absolute;left:7473;top:6192;width:576;height:432" coordorigin="4464,9018" coordsize="576,432">
                <v:shape id="_x0000_s1147" type="#_x0000_t202" style="position:absolute;left:4464;top:9018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  <v:oval id="_x0000_s1148" style="position:absolute;left:4608;top:9072;width:317;height:288" filled="f"/>
              </v:group>
              <v:group id="_x0000_s1149" style="position:absolute;left:9162;top:6207;width:576;height:432" coordorigin="4464,9018" coordsize="576,432">
                <v:shape id="_x0000_s1150" type="#_x0000_t202" style="position:absolute;left:4464;top:9018;width:576;height:432" filled="f" stroked="f">
                  <v:textbox>
                    <w:txbxContent>
                      <w:p w:rsidR="009333BD" w:rsidRDefault="009333BD" w:rsidP="009333BD">
                        <w:pPr>
                          <w:jc w:val="center"/>
                          <w:rPr>
                            <w:b/>
                            <w:i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lang w:val="ru-RU"/>
                          </w:rPr>
                          <w:t>4</w:t>
                        </w:r>
                      </w:p>
                    </w:txbxContent>
                  </v:textbox>
                </v:shape>
                <v:oval id="_x0000_s1151" style="position:absolute;left:4608;top:9072;width:317;height:288" filled="f"/>
              </v:group>
            </v:group>
            <v:shape id="_x0000_s1152" type="#_x0000_t202" style="position:absolute;left:2592;top:8193;width:6912;height:576" filled="f" stroked="f">
              <v:textbox>
                <w:txbxContent>
                  <w:p w:rsidR="009333BD" w:rsidRDefault="009333BD" w:rsidP="009333B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10.4 – Участок электрической сети</w:t>
                    </w:r>
                  </w:p>
                </w:txbxContent>
              </v:textbox>
            </v:shape>
            <w10:wrap type="topAndBottom"/>
          </v:group>
        </w:pict>
      </w:r>
    </w:p>
    <w:p w:rsidR="009333BD" w:rsidRDefault="009333BD" w:rsidP="009333BD">
      <w:pPr>
        <w:ind w:firstLine="567"/>
        <w:jc w:val="both"/>
        <w:rPr>
          <w:noProof/>
          <w:sz w:val="28"/>
        </w:rPr>
      </w:pPr>
    </w:p>
    <w:p w:rsidR="00FC7E45" w:rsidRDefault="009333BD" w:rsidP="009333BD">
      <w:r>
        <w:rPr>
          <w:position w:val="-34"/>
          <w:sz w:val="28"/>
          <w:lang w:val="ru-RU"/>
        </w:rPr>
        <w:object w:dxaOrig="9180" w:dyaOrig="780">
          <v:shape id="_x0000_i1058" type="#_x0000_t75" style="width:459pt;height:39pt" o:ole="" fillcolor="window">
            <v:imagedata r:id="rId69" o:title=""/>
          </v:shape>
          <o:OLEObject Type="Embed" ProgID="Equation.3" ShapeID="_x0000_i1058" DrawAspect="Content" ObjectID="_1634144411" r:id="rId70"/>
        </w:object>
      </w:r>
      <w:r>
        <w:rPr>
          <w:sz w:val="28"/>
          <w:lang w:val="ru-RU"/>
        </w:rPr>
        <w:t>.</w:t>
      </w:r>
    </w:p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657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14401EAF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2">
    <w:nsid w:val="2F120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0C4BB7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4">
    <w:nsid w:val="41FE7C8B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5">
    <w:nsid w:val="51AD220C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6">
    <w:nsid w:val="59833BD1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7">
    <w:nsid w:val="662F5B4D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8">
    <w:nsid w:val="69036890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9">
    <w:nsid w:val="6CD87C3A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0">
    <w:nsid w:val="7E445ADA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2"/>
    <w:lvlOverride w:ilvl="0">
      <w:startOverride w:val="1"/>
    </w:lvlOverride>
  </w:num>
  <w:num w:numId="2">
    <w:abstractNumId w:val="5"/>
    <w:lvlOverride w:ilvl="0"/>
  </w:num>
  <w:num w:numId="3">
    <w:abstractNumId w:val="6"/>
    <w:lvlOverride w:ilvl="0"/>
  </w:num>
  <w:num w:numId="4">
    <w:abstractNumId w:val="0"/>
    <w:lvlOverride w:ilvl="0"/>
  </w:num>
  <w:num w:numId="5">
    <w:abstractNumId w:val="7"/>
    <w:lvlOverride w:ilvl="0"/>
  </w:num>
  <w:num w:numId="6">
    <w:abstractNumId w:val="4"/>
    <w:lvlOverride w:ilvl="0"/>
  </w:num>
  <w:num w:numId="7">
    <w:abstractNumId w:val="3"/>
    <w:lvlOverride w:ilvl="0"/>
  </w:num>
  <w:num w:numId="8">
    <w:abstractNumId w:val="9"/>
    <w:lvlOverride w:ilvl="0"/>
  </w:num>
  <w:num w:numId="9">
    <w:abstractNumId w:val="10"/>
    <w:lvlOverride w:ilvl="0"/>
  </w:num>
  <w:num w:numId="10">
    <w:abstractNumId w:val="1"/>
    <w:lvlOverride w:ilvl="0"/>
  </w:num>
  <w:num w:numId="11">
    <w:abstractNumId w:val="8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3BD"/>
    <w:rsid w:val="00032B23"/>
    <w:rsid w:val="00615401"/>
    <w:rsid w:val="009333BD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333B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333BD"/>
    <w:pPr>
      <w:keepNext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333BD"/>
    <w:pPr>
      <w:keepNext/>
      <w:jc w:val="center"/>
      <w:outlineLvl w:val="2"/>
    </w:pPr>
    <w:rPr>
      <w:b/>
      <w:i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333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33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3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3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333B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333B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9333BD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9333BD"/>
    <w:pPr>
      <w:ind w:firstLine="567"/>
      <w:jc w:val="both"/>
    </w:pPr>
    <w:rPr>
      <w:sz w:val="28"/>
      <w:lang w:val="ru-RU"/>
    </w:rPr>
  </w:style>
  <w:style w:type="paragraph" w:styleId="a4">
    <w:name w:val="Title"/>
    <w:basedOn w:val="a"/>
    <w:link w:val="a5"/>
    <w:qFormat/>
    <w:rsid w:val="009333BD"/>
    <w:pPr>
      <w:jc w:val="center"/>
    </w:pPr>
    <w:rPr>
      <w:sz w:val="28"/>
      <w:lang w:val="ru-RU"/>
    </w:rPr>
  </w:style>
  <w:style w:type="character" w:customStyle="1" w:styleId="a5">
    <w:name w:val="Название Знак"/>
    <w:basedOn w:val="a0"/>
    <w:link w:val="a4"/>
    <w:rsid w:val="009333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333BD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9333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Subtitle"/>
    <w:basedOn w:val="a"/>
    <w:link w:val="a9"/>
    <w:qFormat/>
    <w:rsid w:val="009333BD"/>
    <w:pPr>
      <w:jc w:val="center"/>
    </w:pPr>
    <w:rPr>
      <w:b/>
      <w:i/>
      <w:sz w:val="28"/>
    </w:rPr>
  </w:style>
  <w:style w:type="character" w:customStyle="1" w:styleId="a9">
    <w:name w:val="Подзаголовок Знак"/>
    <w:basedOn w:val="a0"/>
    <w:link w:val="a8"/>
    <w:rsid w:val="009333BD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7026</Characters>
  <Application>Microsoft Office Word</Application>
  <DocSecurity>0</DocSecurity>
  <Lines>58</Lines>
  <Paragraphs>16</Paragraphs>
  <ScaleCrop>false</ScaleCrop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2019-11-01T14:12:00Z</dcterms:created>
  <dcterms:modified xsi:type="dcterms:W3CDTF">2019-11-01T14:13:00Z</dcterms:modified>
</cp:coreProperties>
</file>